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4E723" w14:textId="0239D0C5" w:rsidR="008A6A6A" w:rsidRPr="00A273A5" w:rsidRDefault="008A6A6A" w:rsidP="008923C2">
      <w:pPr>
        <w:spacing w:after="0" w:line="276" w:lineRule="auto"/>
        <w:jc w:val="center"/>
        <w:rPr>
          <w:rFonts w:ascii="Arial" w:hAnsi="Arial" w:cs="Arial"/>
          <w:b/>
          <w:bCs/>
          <w:sz w:val="36"/>
          <w:szCs w:val="36"/>
          <w:u w:val="single"/>
        </w:rPr>
      </w:pPr>
      <w:r w:rsidRPr="00A273A5">
        <w:rPr>
          <w:rFonts w:ascii="Arial" w:hAnsi="Arial" w:cs="Arial"/>
          <w:b/>
          <w:bCs/>
          <w:sz w:val="36"/>
          <w:szCs w:val="36"/>
          <w:u w:val="single"/>
        </w:rPr>
        <w:t>WHAT OPTIONS ARE AVAILABLE FOR DEALING WITH WORKPLACE SEXUAL HARASSMENT?</w:t>
      </w:r>
    </w:p>
    <w:p w14:paraId="7A1C98CE" w14:textId="77777777" w:rsidR="008A6A6A" w:rsidRPr="00A273A5" w:rsidRDefault="008A6A6A" w:rsidP="0003619A">
      <w:pPr>
        <w:spacing w:after="0" w:line="276" w:lineRule="auto"/>
        <w:rPr>
          <w:rFonts w:ascii="Arial" w:hAnsi="Arial" w:cs="Arial"/>
          <w:b/>
          <w:bCs/>
          <w:sz w:val="24"/>
          <w:szCs w:val="24"/>
          <w:u w:val="single"/>
        </w:rPr>
      </w:pPr>
    </w:p>
    <w:p w14:paraId="633692B3" w14:textId="77777777" w:rsidR="008A6A6A" w:rsidRPr="00A273A5" w:rsidRDefault="008A6A6A" w:rsidP="0003619A">
      <w:pPr>
        <w:spacing w:after="0" w:line="276" w:lineRule="auto"/>
        <w:rPr>
          <w:rFonts w:ascii="Arial" w:hAnsi="Arial" w:cs="Arial"/>
          <w:b/>
          <w:bCs/>
          <w:sz w:val="24"/>
          <w:szCs w:val="24"/>
          <w:u w:val="single"/>
        </w:rPr>
      </w:pPr>
    </w:p>
    <w:p w14:paraId="7A324F46" w14:textId="77777777" w:rsidR="008A6A6A" w:rsidRPr="00A273A5" w:rsidRDefault="008A6A6A" w:rsidP="0003619A">
      <w:pPr>
        <w:spacing w:after="0" w:line="276" w:lineRule="auto"/>
        <w:rPr>
          <w:rFonts w:ascii="Arial" w:hAnsi="Arial" w:cs="Arial"/>
          <w:b/>
          <w:bCs/>
          <w:sz w:val="24"/>
          <w:szCs w:val="24"/>
          <w:u w:val="single"/>
        </w:rPr>
      </w:pPr>
    </w:p>
    <w:p w14:paraId="09589DF2" w14:textId="36D5C4CC" w:rsidR="0003619A" w:rsidRPr="00A273A5" w:rsidRDefault="0003619A" w:rsidP="0003619A">
      <w:pPr>
        <w:spacing w:after="0" w:line="276" w:lineRule="auto"/>
        <w:rPr>
          <w:rFonts w:ascii="Arial" w:hAnsi="Arial" w:cs="Arial"/>
          <w:b/>
          <w:bCs/>
          <w:sz w:val="24"/>
          <w:szCs w:val="24"/>
          <w:u w:val="single"/>
        </w:rPr>
      </w:pPr>
      <w:r w:rsidRPr="00A273A5">
        <w:rPr>
          <w:rFonts w:ascii="Arial" w:hAnsi="Arial" w:cs="Arial"/>
          <w:b/>
          <w:bCs/>
          <w:sz w:val="24"/>
          <w:szCs w:val="24"/>
          <w:u w:val="single"/>
        </w:rPr>
        <w:t>Introduction</w:t>
      </w:r>
    </w:p>
    <w:p w14:paraId="41EBA8DD" w14:textId="10198CC1" w:rsidR="00D81359" w:rsidRPr="00A273A5" w:rsidRDefault="00D81359" w:rsidP="0003619A">
      <w:pPr>
        <w:spacing w:after="0" w:line="276" w:lineRule="auto"/>
        <w:rPr>
          <w:rFonts w:ascii="Arial" w:hAnsi="Arial" w:cs="Arial"/>
          <w:b/>
          <w:bCs/>
          <w:sz w:val="24"/>
          <w:szCs w:val="24"/>
          <w:u w:val="single"/>
        </w:rPr>
      </w:pPr>
    </w:p>
    <w:p w14:paraId="2983263E" w14:textId="608C481F" w:rsidR="00D81359" w:rsidRPr="00A273A5" w:rsidRDefault="00D81359" w:rsidP="00D81359">
      <w:pPr>
        <w:spacing w:after="0" w:line="276" w:lineRule="auto"/>
        <w:rPr>
          <w:rFonts w:ascii="Arial" w:hAnsi="Arial" w:cs="Arial"/>
          <w:sz w:val="24"/>
          <w:szCs w:val="24"/>
          <w:lang w:val="en-US"/>
        </w:rPr>
      </w:pPr>
      <w:r w:rsidRPr="00A273A5">
        <w:rPr>
          <w:rFonts w:ascii="Arial" w:hAnsi="Arial" w:cs="Arial"/>
          <w:sz w:val="24"/>
          <w:szCs w:val="24"/>
          <w:shd w:val="clear" w:color="auto" w:fill="FFFFFF"/>
        </w:rPr>
        <w:t xml:space="preserve">Sexual Harassment, in both legislation and case law, refers to a pattern – or in some severe cases, a single incident – of offensive or unwelcome behaviour which relates to an aspect of the </w:t>
      </w:r>
      <w:r w:rsidR="002F642A" w:rsidRPr="00A273A5">
        <w:rPr>
          <w:rFonts w:ascii="Arial" w:hAnsi="Arial" w:cs="Arial"/>
          <w:sz w:val="24"/>
          <w:szCs w:val="24"/>
          <w:shd w:val="clear" w:color="auto" w:fill="FFFFFF"/>
        </w:rPr>
        <w:t>target</w:t>
      </w:r>
      <w:r w:rsidRPr="00A273A5">
        <w:rPr>
          <w:rFonts w:ascii="Arial" w:hAnsi="Arial" w:cs="Arial"/>
          <w:sz w:val="24"/>
          <w:szCs w:val="24"/>
          <w:shd w:val="clear" w:color="auto" w:fill="FFFFFF"/>
        </w:rPr>
        <w:t xml:space="preserve">’s sex, sexual orientation, gender identity or gender expression. The more serious an action and its impact on a </w:t>
      </w:r>
      <w:r w:rsidR="002F642A" w:rsidRPr="00A273A5">
        <w:rPr>
          <w:rFonts w:ascii="Arial" w:hAnsi="Arial" w:cs="Arial"/>
          <w:sz w:val="24"/>
          <w:szCs w:val="24"/>
          <w:shd w:val="clear" w:color="auto" w:fill="FFFFFF"/>
        </w:rPr>
        <w:t>target</w:t>
      </w:r>
      <w:r w:rsidRPr="00A273A5">
        <w:rPr>
          <w:rFonts w:ascii="Arial" w:hAnsi="Arial" w:cs="Arial"/>
          <w:sz w:val="24"/>
          <w:szCs w:val="24"/>
          <w:shd w:val="clear" w:color="auto" w:fill="FFFFFF"/>
        </w:rPr>
        <w:t>, the fewer events are required to constitute harassment. The perpetrator’s intent is not important if the behaviour is something that they knew or should have known would be unwelcome.</w:t>
      </w:r>
      <w:r w:rsidRPr="00A273A5">
        <w:rPr>
          <w:rFonts w:ascii="Arial" w:hAnsi="Arial" w:cs="Arial"/>
          <w:i/>
          <w:iCs/>
          <w:sz w:val="24"/>
          <w:szCs w:val="24"/>
          <w:lang w:val="en-US"/>
        </w:rPr>
        <w:t xml:space="preserve"> </w:t>
      </w:r>
      <w:r w:rsidR="008923C2" w:rsidRPr="00A273A5">
        <w:rPr>
          <w:rFonts w:ascii="Arial" w:hAnsi="Arial" w:cs="Arial"/>
          <w:sz w:val="24"/>
          <w:szCs w:val="24"/>
        </w:rPr>
        <w:t>Workplace Sexual Harassment (WSH)</w:t>
      </w:r>
      <w:r w:rsidRPr="00A273A5">
        <w:rPr>
          <w:rFonts w:ascii="Arial" w:hAnsi="Arial" w:cs="Arial"/>
          <w:sz w:val="24"/>
          <w:szCs w:val="24"/>
          <w:lang w:val="en-US"/>
        </w:rPr>
        <w:t xml:space="preserve"> is sexual harassment in the workplace, in a work-related environment or between colleagues of unequal employment stature.</w:t>
      </w:r>
    </w:p>
    <w:p w14:paraId="275EEB65" w14:textId="5C2E5846" w:rsidR="00D81359" w:rsidRPr="00A273A5" w:rsidRDefault="00D81359" w:rsidP="00D81359">
      <w:pPr>
        <w:spacing w:after="0" w:line="276" w:lineRule="auto"/>
        <w:rPr>
          <w:rFonts w:ascii="Arial" w:hAnsi="Arial" w:cs="Arial"/>
          <w:sz w:val="24"/>
          <w:szCs w:val="24"/>
        </w:rPr>
      </w:pPr>
    </w:p>
    <w:p w14:paraId="0393F53C" w14:textId="255FB93D" w:rsidR="00397529" w:rsidRPr="00A273A5" w:rsidRDefault="00397529" w:rsidP="00397529">
      <w:pPr>
        <w:rPr>
          <w:rFonts w:ascii="Arial" w:hAnsi="Arial" w:cs="Arial"/>
          <w:sz w:val="24"/>
          <w:szCs w:val="24"/>
          <w:lang w:val="en-US"/>
        </w:rPr>
      </w:pPr>
      <w:r w:rsidRPr="00A273A5">
        <w:rPr>
          <w:rFonts w:ascii="Arial" w:hAnsi="Arial" w:cs="Arial"/>
          <w:sz w:val="24"/>
          <w:szCs w:val="24"/>
          <w:lang w:val="en-US"/>
        </w:rPr>
        <w:t xml:space="preserve">WSH is a serious issue. It can be obvious or subtle. A target of sexual harassment often feels confused and unsure of what they can do to address their situation. </w:t>
      </w:r>
      <w:r w:rsidR="00112DC1" w:rsidRPr="00A273A5">
        <w:rPr>
          <w:rFonts w:ascii="Arial" w:hAnsi="Arial" w:cs="Arial"/>
          <w:sz w:val="24"/>
          <w:szCs w:val="24"/>
          <w:lang w:val="en-US"/>
        </w:rPr>
        <w:t>P</w:t>
      </w:r>
      <w:r w:rsidRPr="00A273A5">
        <w:rPr>
          <w:rFonts w:ascii="Arial" w:hAnsi="Arial" w:cs="Arial"/>
          <w:sz w:val="24"/>
          <w:szCs w:val="24"/>
          <w:lang w:val="en-US"/>
        </w:rPr>
        <w:t xml:space="preserve">eople </w:t>
      </w:r>
      <w:r w:rsidR="00112DC1" w:rsidRPr="00A273A5">
        <w:rPr>
          <w:rFonts w:ascii="Arial" w:hAnsi="Arial" w:cs="Arial"/>
          <w:sz w:val="24"/>
          <w:szCs w:val="24"/>
          <w:lang w:val="en-US"/>
        </w:rPr>
        <w:t xml:space="preserve">can </w:t>
      </w:r>
      <w:r w:rsidRPr="00A273A5">
        <w:rPr>
          <w:rFonts w:ascii="Arial" w:hAnsi="Arial" w:cs="Arial"/>
          <w:sz w:val="24"/>
          <w:szCs w:val="24"/>
          <w:lang w:val="en-US"/>
        </w:rPr>
        <w:t xml:space="preserve">contact </w:t>
      </w:r>
      <w:r w:rsidR="00376763" w:rsidRPr="00A273A5">
        <w:rPr>
          <w:rFonts w:ascii="Arial" w:hAnsi="Arial" w:cs="Arial"/>
          <w:sz w:val="24"/>
          <w:szCs w:val="24"/>
          <w:lang w:val="en-US"/>
        </w:rPr>
        <w:t>the Workplace Sexual Harassment Legal Clinic</w:t>
      </w:r>
      <w:r w:rsidRPr="00A273A5">
        <w:rPr>
          <w:rFonts w:ascii="Arial" w:hAnsi="Arial" w:cs="Arial"/>
          <w:sz w:val="24"/>
          <w:szCs w:val="24"/>
          <w:lang w:val="en-US"/>
        </w:rPr>
        <w:t xml:space="preserve"> to ask if what they are experiencing is </w:t>
      </w:r>
      <w:proofErr w:type="gramStart"/>
      <w:r w:rsidR="00376763" w:rsidRPr="00A273A5">
        <w:rPr>
          <w:rFonts w:ascii="Arial" w:hAnsi="Arial" w:cs="Arial"/>
          <w:sz w:val="24"/>
          <w:szCs w:val="24"/>
          <w:lang w:val="en-US"/>
        </w:rPr>
        <w:t xml:space="preserve">actually </w:t>
      </w:r>
      <w:r w:rsidRPr="00A273A5">
        <w:rPr>
          <w:rFonts w:ascii="Arial" w:hAnsi="Arial" w:cs="Arial"/>
          <w:sz w:val="24"/>
          <w:szCs w:val="24"/>
          <w:lang w:val="en-US"/>
        </w:rPr>
        <w:t>workplace</w:t>
      </w:r>
      <w:proofErr w:type="gramEnd"/>
      <w:r w:rsidRPr="00A273A5">
        <w:rPr>
          <w:rFonts w:ascii="Arial" w:hAnsi="Arial" w:cs="Arial"/>
          <w:sz w:val="24"/>
          <w:szCs w:val="24"/>
          <w:lang w:val="en-US"/>
        </w:rPr>
        <w:t xml:space="preserve"> sexual harassment</w:t>
      </w:r>
      <w:r w:rsidR="00112DC1" w:rsidRPr="00A273A5">
        <w:rPr>
          <w:rFonts w:ascii="Arial" w:hAnsi="Arial" w:cs="Arial"/>
          <w:sz w:val="24"/>
          <w:szCs w:val="24"/>
          <w:lang w:val="en-US"/>
        </w:rPr>
        <w:t>, and,</w:t>
      </w:r>
      <w:r w:rsidRPr="00A273A5">
        <w:rPr>
          <w:rFonts w:ascii="Arial" w:hAnsi="Arial" w:cs="Arial"/>
          <w:sz w:val="24"/>
          <w:szCs w:val="24"/>
          <w:lang w:val="en-US"/>
        </w:rPr>
        <w:t xml:space="preserve"> </w:t>
      </w:r>
      <w:r w:rsidR="00112DC1" w:rsidRPr="00A273A5">
        <w:rPr>
          <w:rFonts w:ascii="Arial" w:hAnsi="Arial" w:cs="Arial"/>
          <w:sz w:val="24"/>
          <w:szCs w:val="24"/>
          <w:lang w:val="en-US"/>
        </w:rPr>
        <w:t>i</w:t>
      </w:r>
      <w:r w:rsidRPr="00A273A5">
        <w:rPr>
          <w:rFonts w:ascii="Arial" w:hAnsi="Arial" w:cs="Arial"/>
          <w:sz w:val="24"/>
          <w:szCs w:val="24"/>
          <w:lang w:val="en-US"/>
        </w:rPr>
        <w:t>f it is, what can they do about it</w:t>
      </w:r>
      <w:r w:rsidR="00112DC1" w:rsidRPr="00A273A5">
        <w:rPr>
          <w:rFonts w:ascii="Arial" w:hAnsi="Arial" w:cs="Arial"/>
          <w:sz w:val="24"/>
          <w:szCs w:val="24"/>
          <w:lang w:val="en-US"/>
        </w:rPr>
        <w:t>.</w:t>
      </w:r>
      <w:r w:rsidRPr="00A273A5">
        <w:rPr>
          <w:rFonts w:ascii="Arial" w:hAnsi="Arial" w:cs="Arial"/>
          <w:sz w:val="24"/>
          <w:szCs w:val="24"/>
          <w:lang w:val="en-US"/>
        </w:rPr>
        <w:t xml:space="preserve"> This </w:t>
      </w:r>
      <w:r w:rsidR="00112DC1" w:rsidRPr="00A273A5">
        <w:rPr>
          <w:rFonts w:ascii="Arial" w:hAnsi="Arial" w:cs="Arial"/>
          <w:sz w:val="24"/>
          <w:szCs w:val="24"/>
          <w:lang w:val="en-US"/>
        </w:rPr>
        <w:t>paper</w:t>
      </w:r>
      <w:r w:rsidRPr="00A273A5">
        <w:rPr>
          <w:rFonts w:ascii="Arial" w:hAnsi="Arial" w:cs="Arial"/>
          <w:sz w:val="24"/>
          <w:szCs w:val="24"/>
          <w:lang w:val="en-US"/>
        </w:rPr>
        <w:t xml:space="preserve"> focuses on the legal </w:t>
      </w:r>
      <w:r w:rsidR="00112DC1" w:rsidRPr="00A273A5">
        <w:rPr>
          <w:rFonts w:ascii="Arial" w:hAnsi="Arial" w:cs="Arial"/>
          <w:sz w:val="24"/>
          <w:szCs w:val="24"/>
          <w:lang w:val="en-US"/>
        </w:rPr>
        <w:t>avenues for</w:t>
      </w:r>
      <w:r w:rsidRPr="00A273A5">
        <w:rPr>
          <w:rFonts w:ascii="Arial" w:hAnsi="Arial" w:cs="Arial"/>
          <w:sz w:val="24"/>
          <w:szCs w:val="24"/>
          <w:lang w:val="en-US"/>
        </w:rPr>
        <w:t xml:space="preserve"> addressing workplace sexual harassment. </w:t>
      </w:r>
      <w:r w:rsidR="00112DC1" w:rsidRPr="00A273A5">
        <w:rPr>
          <w:rFonts w:ascii="Arial" w:hAnsi="Arial" w:cs="Arial"/>
          <w:sz w:val="24"/>
          <w:szCs w:val="24"/>
          <w:lang w:val="en-US"/>
        </w:rPr>
        <w:t>The</w:t>
      </w:r>
      <w:r w:rsidRPr="00A273A5">
        <w:rPr>
          <w:rFonts w:ascii="Arial" w:hAnsi="Arial" w:cs="Arial"/>
          <w:sz w:val="24"/>
          <w:szCs w:val="24"/>
          <w:lang w:val="en-US"/>
        </w:rPr>
        <w:t xml:space="preserve"> options available </w:t>
      </w:r>
      <w:r w:rsidR="00112DC1" w:rsidRPr="00A273A5">
        <w:rPr>
          <w:rFonts w:ascii="Arial" w:hAnsi="Arial" w:cs="Arial"/>
          <w:sz w:val="24"/>
          <w:szCs w:val="24"/>
          <w:lang w:val="en-US"/>
        </w:rPr>
        <w:t>will</w:t>
      </w:r>
      <w:r w:rsidRPr="00A273A5">
        <w:rPr>
          <w:rFonts w:ascii="Arial" w:hAnsi="Arial" w:cs="Arial"/>
          <w:sz w:val="24"/>
          <w:szCs w:val="24"/>
          <w:lang w:val="en-US"/>
        </w:rPr>
        <w:t xml:space="preserve"> depend on the specifics of the individual </w:t>
      </w:r>
      <w:r w:rsidR="00112DC1" w:rsidRPr="00A273A5">
        <w:rPr>
          <w:rFonts w:ascii="Arial" w:hAnsi="Arial" w:cs="Arial"/>
          <w:sz w:val="24"/>
          <w:szCs w:val="24"/>
          <w:lang w:val="en-US"/>
        </w:rPr>
        <w:t xml:space="preserve">employee </w:t>
      </w:r>
      <w:r w:rsidRPr="00A273A5">
        <w:rPr>
          <w:rFonts w:ascii="Arial" w:hAnsi="Arial" w:cs="Arial"/>
          <w:sz w:val="24"/>
          <w:szCs w:val="24"/>
          <w:lang w:val="en-US"/>
        </w:rPr>
        <w:t>situation.</w:t>
      </w:r>
    </w:p>
    <w:p w14:paraId="78FD5316" w14:textId="77777777" w:rsidR="00397529" w:rsidRPr="00A273A5" w:rsidRDefault="00397529" w:rsidP="00D81359">
      <w:pPr>
        <w:spacing w:after="0" w:line="276" w:lineRule="auto"/>
        <w:rPr>
          <w:rFonts w:ascii="Arial" w:hAnsi="Arial" w:cs="Arial"/>
          <w:sz w:val="24"/>
          <w:szCs w:val="24"/>
        </w:rPr>
      </w:pPr>
    </w:p>
    <w:p w14:paraId="7F79577B" w14:textId="18BBDC53" w:rsidR="00D81359" w:rsidRPr="00A273A5" w:rsidRDefault="00D81359" w:rsidP="00D81359">
      <w:pPr>
        <w:spacing w:after="0" w:line="276" w:lineRule="auto"/>
        <w:rPr>
          <w:rFonts w:ascii="Arial" w:hAnsi="Arial" w:cs="Arial"/>
          <w:sz w:val="24"/>
          <w:szCs w:val="24"/>
          <w:lang w:val="en-US"/>
        </w:rPr>
      </w:pPr>
      <w:r w:rsidRPr="00A273A5">
        <w:rPr>
          <w:rFonts w:ascii="Arial" w:hAnsi="Arial" w:cs="Arial"/>
          <w:sz w:val="24"/>
          <w:szCs w:val="24"/>
          <w:lang w:val="en-US"/>
        </w:rPr>
        <w:t xml:space="preserve">WSH may be verbal, physical or visual. Verbal harassment includes sexualized language, sexual jokes and invitations to have sex. Physical harassment can </w:t>
      </w:r>
      <w:r w:rsidR="00376763" w:rsidRPr="00A273A5">
        <w:rPr>
          <w:rFonts w:ascii="Arial" w:hAnsi="Arial" w:cs="Arial"/>
          <w:sz w:val="24"/>
          <w:szCs w:val="24"/>
          <w:lang w:val="en-US"/>
        </w:rPr>
        <w:t xml:space="preserve">range </w:t>
      </w:r>
      <w:r w:rsidRPr="00A273A5">
        <w:rPr>
          <w:rFonts w:ascii="Arial" w:hAnsi="Arial" w:cs="Arial"/>
          <w:sz w:val="24"/>
          <w:szCs w:val="24"/>
          <w:lang w:val="en-US"/>
        </w:rPr>
        <w:t>from hugs and light touches to sexual assault. Displaying or sharing sexualized images</w:t>
      </w:r>
      <w:r w:rsidR="008923C2" w:rsidRPr="00A273A5">
        <w:rPr>
          <w:rFonts w:ascii="Arial" w:hAnsi="Arial" w:cs="Arial"/>
          <w:sz w:val="24"/>
          <w:szCs w:val="24"/>
          <w:lang w:val="en-US"/>
        </w:rPr>
        <w:t>,</w:t>
      </w:r>
      <w:r w:rsidRPr="00A273A5">
        <w:rPr>
          <w:rFonts w:ascii="Arial" w:hAnsi="Arial" w:cs="Arial"/>
          <w:sz w:val="24"/>
          <w:szCs w:val="24"/>
          <w:lang w:val="en-US"/>
        </w:rPr>
        <w:t xml:space="preserve"> like photos or videos</w:t>
      </w:r>
      <w:r w:rsidR="008923C2" w:rsidRPr="00A273A5">
        <w:rPr>
          <w:rFonts w:ascii="Arial" w:hAnsi="Arial" w:cs="Arial"/>
          <w:sz w:val="24"/>
          <w:szCs w:val="24"/>
          <w:lang w:val="en-US"/>
        </w:rPr>
        <w:t>,</w:t>
      </w:r>
      <w:r w:rsidRPr="00A273A5">
        <w:rPr>
          <w:rFonts w:ascii="Arial" w:hAnsi="Arial" w:cs="Arial"/>
          <w:sz w:val="24"/>
          <w:szCs w:val="24"/>
          <w:lang w:val="en-US"/>
        </w:rPr>
        <w:t xml:space="preserve"> without the consent of those having to view them</w:t>
      </w:r>
      <w:r w:rsidR="008923C2" w:rsidRPr="00A273A5">
        <w:rPr>
          <w:rFonts w:ascii="Arial" w:hAnsi="Arial" w:cs="Arial"/>
          <w:sz w:val="24"/>
          <w:szCs w:val="24"/>
          <w:lang w:val="en-US"/>
        </w:rPr>
        <w:t>,</w:t>
      </w:r>
      <w:r w:rsidRPr="00A273A5">
        <w:rPr>
          <w:rFonts w:ascii="Arial" w:hAnsi="Arial" w:cs="Arial"/>
          <w:sz w:val="24"/>
          <w:szCs w:val="24"/>
          <w:lang w:val="en-US"/>
        </w:rPr>
        <w:t xml:space="preserve"> or using rude gestures or leering could constitute visual sexual harassment.</w:t>
      </w:r>
    </w:p>
    <w:p w14:paraId="27B0081C" w14:textId="77777777" w:rsidR="0003619A" w:rsidRPr="00A273A5" w:rsidRDefault="0003619A" w:rsidP="0003619A">
      <w:pPr>
        <w:spacing w:after="0" w:line="276" w:lineRule="auto"/>
        <w:rPr>
          <w:rFonts w:ascii="Arial" w:hAnsi="Arial" w:cs="Arial"/>
          <w:sz w:val="24"/>
          <w:szCs w:val="24"/>
        </w:rPr>
      </w:pPr>
    </w:p>
    <w:p w14:paraId="2733E0AE" w14:textId="3DDE05FD" w:rsidR="0003619A" w:rsidRPr="00A273A5" w:rsidRDefault="0003619A" w:rsidP="0003619A">
      <w:pPr>
        <w:spacing w:after="0" w:line="276" w:lineRule="auto"/>
        <w:rPr>
          <w:rFonts w:ascii="Arial" w:eastAsia="Times New Roman" w:hAnsi="Arial" w:cs="Arial"/>
          <w:sz w:val="24"/>
          <w:szCs w:val="24"/>
          <w:lang w:eastAsia="en-CA"/>
        </w:rPr>
      </w:pPr>
      <w:r w:rsidRPr="00A273A5">
        <w:rPr>
          <w:rFonts w:ascii="Arial" w:hAnsi="Arial" w:cs="Arial"/>
          <w:sz w:val="24"/>
          <w:szCs w:val="24"/>
        </w:rPr>
        <w:t xml:space="preserve">WSH is prohibited in Canada under a variety of legislation; case law has served to define it and give it context. Human rights legislation and most collective agreements categorize it as </w:t>
      </w:r>
      <w:r w:rsidR="0040352D" w:rsidRPr="00A273A5">
        <w:rPr>
          <w:rFonts w:ascii="Arial" w:hAnsi="Arial" w:cs="Arial"/>
          <w:sz w:val="24"/>
          <w:szCs w:val="24"/>
        </w:rPr>
        <w:t>a form of discrimination</w:t>
      </w:r>
      <w:r w:rsidRPr="00A273A5">
        <w:rPr>
          <w:rFonts w:ascii="Arial" w:eastAsia="Times New Roman" w:hAnsi="Arial" w:cs="Arial"/>
          <w:sz w:val="24"/>
          <w:szCs w:val="24"/>
          <w:lang w:eastAsia="en-CA"/>
        </w:rPr>
        <w:t xml:space="preserve">. </w:t>
      </w:r>
      <w:r w:rsidR="0040352D" w:rsidRPr="00A273A5">
        <w:rPr>
          <w:rFonts w:ascii="Arial" w:eastAsia="Times New Roman" w:hAnsi="Arial" w:cs="Arial"/>
          <w:sz w:val="24"/>
          <w:szCs w:val="24"/>
          <w:lang w:eastAsia="en-CA"/>
        </w:rPr>
        <w:t xml:space="preserve">It is </w:t>
      </w:r>
      <w:r w:rsidRPr="00A273A5">
        <w:rPr>
          <w:rFonts w:ascii="Arial" w:eastAsia="Times New Roman" w:hAnsi="Arial" w:cs="Arial"/>
          <w:sz w:val="24"/>
          <w:szCs w:val="24"/>
          <w:lang w:eastAsia="en-CA"/>
        </w:rPr>
        <w:t xml:space="preserve">defined as a workplace hazard under Yukon’s occupational health and safety legislation and the mental and physical results of WSH can be grounds for a workers’ compensation claim. Civil case law considers it a factor that can be considered when determining compensation in </w:t>
      </w:r>
      <w:r w:rsidR="00A453E4" w:rsidRPr="00A273A5">
        <w:rPr>
          <w:rFonts w:ascii="Arial" w:eastAsia="Times New Roman" w:hAnsi="Arial" w:cs="Arial"/>
          <w:sz w:val="24"/>
          <w:szCs w:val="24"/>
          <w:lang w:eastAsia="en-CA"/>
        </w:rPr>
        <w:t xml:space="preserve">personal injury or </w:t>
      </w:r>
      <w:r w:rsidRPr="00A273A5">
        <w:rPr>
          <w:rFonts w:ascii="Arial" w:eastAsia="Times New Roman" w:hAnsi="Arial" w:cs="Arial"/>
          <w:sz w:val="24"/>
          <w:szCs w:val="24"/>
          <w:lang w:eastAsia="en-CA"/>
        </w:rPr>
        <w:t>employment related matters and criminal law has a statute</w:t>
      </w:r>
      <w:r w:rsidR="00A453E4" w:rsidRPr="00A273A5">
        <w:rPr>
          <w:rFonts w:ascii="Arial" w:eastAsia="Times New Roman" w:hAnsi="Arial" w:cs="Arial"/>
          <w:sz w:val="24"/>
          <w:szCs w:val="24"/>
          <w:lang w:eastAsia="en-CA"/>
        </w:rPr>
        <w:t xml:space="preserve"> (</w:t>
      </w:r>
      <w:r w:rsidR="00A453E4" w:rsidRPr="00A273A5">
        <w:rPr>
          <w:rFonts w:ascii="Arial" w:eastAsia="Times New Roman" w:hAnsi="Arial" w:cs="Arial"/>
          <w:i/>
          <w:iCs/>
          <w:sz w:val="24"/>
          <w:szCs w:val="24"/>
          <w:lang w:eastAsia="en-CA"/>
        </w:rPr>
        <w:t>Canadian Criminal Code</w:t>
      </w:r>
      <w:r w:rsidR="00A453E4" w:rsidRPr="00A273A5">
        <w:rPr>
          <w:rFonts w:ascii="Arial" w:eastAsia="Times New Roman" w:hAnsi="Arial" w:cs="Arial"/>
          <w:sz w:val="24"/>
          <w:szCs w:val="24"/>
          <w:lang w:eastAsia="en-CA"/>
        </w:rPr>
        <w:t xml:space="preserve"> s. 264)</w:t>
      </w:r>
      <w:r w:rsidRPr="00A273A5">
        <w:rPr>
          <w:rFonts w:ascii="Arial" w:eastAsia="Times New Roman" w:hAnsi="Arial" w:cs="Arial"/>
          <w:sz w:val="24"/>
          <w:szCs w:val="24"/>
          <w:lang w:eastAsia="en-CA"/>
        </w:rPr>
        <w:t xml:space="preserve"> specific to harassment. As well, some sexual harassment may also constitute a sexual assault and may give rise to a</w:t>
      </w:r>
      <w:r w:rsidR="00A453E4" w:rsidRPr="00A273A5">
        <w:rPr>
          <w:rFonts w:ascii="Arial" w:eastAsia="Times New Roman" w:hAnsi="Arial" w:cs="Arial"/>
          <w:sz w:val="24"/>
          <w:szCs w:val="24"/>
          <w:lang w:eastAsia="en-CA"/>
        </w:rPr>
        <w:t>n assault</w:t>
      </w:r>
      <w:r w:rsidRPr="00A273A5">
        <w:rPr>
          <w:rFonts w:ascii="Arial" w:eastAsia="Times New Roman" w:hAnsi="Arial" w:cs="Arial"/>
          <w:sz w:val="24"/>
          <w:szCs w:val="24"/>
          <w:lang w:eastAsia="en-CA"/>
        </w:rPr>
        <w:t xml:space="preserve"> charge under the Criminal Code.</w:t>
      </w:r>
    </w:p>
    <w:p w14:paraId="75A761A9" w14:textId="77777777" w:rsidR="0003619A" w:rsidRPr="00A273A5" w:rsidRDefault="0003619A" w:rsidP="0003619A">
      <w:pPr>
        <w:spacing w:after="0" w:line="276" w:lineRule="auto"/>
        <w:rPr>
          <w:rFonts w:ascii="Arial" w:hAnsi="Arial" w:cs="Arial"/>
          <w:sz w:val="24"/>
          <w:szCs w:val="24"/>
          <w:lang w:val="en-US"/>
        </w:rPr>
      </w:pPr>
    </w:p>
    <w:p w14:paraId="76CC78F8" w14:textId="61504BED" w:rsidR="0003619A" w:rsidRPr="00A273A5" w:rsidRDefault="0003619A" w:rsidP="0003619A">
      <w:pPr>
        <w:spacing w:after="0" w:line="276" w:lineRule="auto"/>
        <w:rPr>
          <w:rFonts w:ascii="Arial" w:hAnsi="Arial" w:cs="Arial"/>
          <w:sz w:val="24"/>
          <w:szCs w:val="24"/>
        </w:rPr>
      </w:pPr>
      <w:r w:rsidRPr="00A273A5">
        <w:rPr>
          <w:rFonts w:ascii="Arial" w:hAnsi="Arial" w:cs="Arial"/>
          <w:sz w:val="24"/>
          <w:szCs w:val="24"/>
        </w:rPr>
        <w:t xml:space="preserve">This paper </w:t>
      </w:r>
      <w:r w:rsidR="0081560D" w:rsidRPr="00A273A5">
        <w:rPr>
          <w:rFonts w:ascii="Arial" w:hAnsi="Arial" w:cs="Arial"/>
          <w:sz w:val="24"/>
          <w:szCs w:val="24"/>
        </w:rPr>
        <w:t>summarizes</w:t>
      </w:r>
      <w:r w:rsidRPr="00A273A5">
        <w:rPr>
          <w:rFonts w:ascii="Arial" w:hAnsi="Arial" w:cs="Arial"/>
          <w:sz w:val="24"/>
          <w:szCs w:val="24"/>
        </w:rPr>
        <w:t xml:space="preserve"> the various legal options </w:t>
      </w:r>
      <w:r w:rsidR="00D81359" w:rsidRPr="00A273A5">
        <w:rPr>
          <w:rFonts w:ascii="Arial" w:hAnsi="Arial" w:cs="Arial"/>
          <w:sz w:val="24"/>
          <w:szCs w:val="24"/>
        </w:rPr>
        <w:t xml:space="preserve">and remedies </w:t>
      </w:r>
      <w:r w:rsidRPr="00A273A5">
        <w:rPr>
          <w:rFonts w:ascii="Arial" w:hAnsi="Arial" w:cs="Arial"/>
          <w:sz w:val="24"/>
          <w:szCs w:val="24"/>
        </w:rPr>
        <w:t xml:space="preserve">available to a </w:t>
      </w:r>
      <w:r w:rsidR="00112DC1" w:rsidRPr="00A273A5">
        <w:rPr>
          <w:rFonts w:ascii="Arial" w:hAnsi="Arial" w:cs="Arial"/>
          <w:sz w:val="24"/>
          <w:szCs w:val="24"/>
        </w:rPr>
        <w:t>target</w:t>
      </w:r>
      <w:r w:rsidR="0081560D" w:rsidRPr="00A273A5">
        <w:rPr>
          <w:rFonts w:ascii="Arial" w:hAnsi="Arial" w:cs="Arial"/>
          <w:sz w:val="24"/>
          <w:szCs w:val="24"/>
        </w:rPr>
        <w:t xml:space="preserve"> of WSH</w:t>
      </w:r>
      <w:r w:rsidR="00112DC1" w:rsidRPr="00A273A5">
        <w:rPr>
          <w:rFonts w:ascii="Arial" w:hAnsi="Arial" w:cs="Arial"/>
          <w:sz w:val="24"/>
          <w:szCs w:val="24"/>
        </w:rPr>
        <w:t>.</w:t>
      </w:r>
    </w:p>
    <w:p w14:paraId="002809C8" w14:textId="77777777" w:rsidR="00376763" w:rsidRPr="00A273A5" w:rsidRDefault="00376763" w:rsidP="0003619A">
      <w:pPr>
        <w:spacing w:after="0" w:line="276" w:lineRule="auto"/>
        <w:rPr>
          <w:rFonts w:ascii="Arial" w:hAnsi="Arial" w:cs="Arial"/>
          <w:sz w:val="24"/>
          <w:szCs w:val="24"/>
        </w:rPr>
      </w:pPr>
    </w:p>
    <w:p w14:paraId="1D49B915" w14:textId="20C61993" w:rsidR="0003619A" w:rsidRPr="00A273A5" w:rsidRDefault="0003619A" w:rsidP="0003619A">
      <w:pPr>
        <w:spacing w:after="0" w:line="276" w:lineRule="auto"/>
        <w:rPr>
          <w:rFonts w:ascii="Arial" w:hAnsi="Arial" w:cs="Arial"/>
          <w:sz w:val="24"/>
          <w:szCs w:val="24"/>
        </w:rPr>
      </w:pPr>
      <w:r w:rsidRPr="00A273A5">
        <w:rPr>
          <w:rFonts w:ascii="Arial" w:hAnsi="Arial" w:cs="Arial"/>
          <w:sz w:val="24"/>
          <w:szCs w:val="24"/>
        </w:rPr>
        <w:t xml:space="preserve">All Yukon employers are subject to occupational health and safety </w:t>
      </w:r>
      <w:r w:rsidR="0081560D" w:rsidRPr="00A273A5">
        <w:rPr>
          <w:rFonts w:ascii="Arial" w:hAnsi="Arial" w:cs="Arial"/>
          <w:sz w:val="24"/>
          <w:szCs w:val="24"/>
        </w:rPr>
        <w:t xml:space="preserve">legislation </w:t>
      </w:r>
      <w:r w:rsidRPr="00A273A5">
        <w:rPr>
          <w:rFonts w:ascii="Arial" w:hAnsi="Arial" w:cs="Arial"/>
          <w:sz w:val="24"/>
          <w:szCs w:val="24"/>
        </w:rPr>
        <w:t>a</w:t>
      </w:r>
      <w:r w:rsidR="0081560D" w:rsidRPr="00A273A5">
        <w:rPr>
          <w:rFonts w:ascii="Arial" w:hAnsi="Arial" w:cs="Arial"/>
          <w:sz w:val="24"/>
          <w:szCs w:val="24"/>
        </w:rPr>
        <w:t>s well as</w:t>
      </w:r>
      <w:r w:rsidRPr="00A273A5">
        <w:rPr>
          <w:rFonts w:ascii="Arial" w:hAnsi="Arial" w:cs="Arial"/>
          <w:sz w:val="24"/>
          <w:szCs w:val="24"/>
        </w:rPr>
        <w:t xml:space="preserve"> human rights legislation</w:t>
      </w:r>
      <w:r w:rsidR="0081560D" w:rsidRPr="00A273A5">
        <w:rPr>
          <w:rFonts w:ascii="Arial" w:hAnsi="Arial" w:cs="Arial"/>
          <w:sz w:val="24"/>
          <w:szCs w:val="24"/>
        </w:rPr>
        <w:t>.</w:t>
      </w:r>
      <w:r w:rsidRPr="00A273A5">
        <w:rPr>
          <w:rFonts w:ascii="Arial" w:hAnsi="Arial" w:cs="Arial"/>
          <w:sz w:val="24"/>
          <w:szCs w:val="24"/>
        </w:rPr>
        <w:t xml:space="preserve"> </w:t>
      </w:r>
      <w:r w:rsidR="0081560D" w:rsidRPr="00A273A5">
        <w:rPr>
          <w:rFonts w:ascii="Arial" w:hAnsi="Arial" w:cs="Arial"/>
          <w:sz w:val="24"/>
          <w:szCs w:val="24"/>
        </w:rPr>
        <w:t>T</w:t>
      </w:r>
      <w:r w:rsidRPr="00A273A5">
        <w:rPr>
          <w:rFonts w:ascii="Arial" w:hAnsi="Arial" w:cs="Arial"/>
          <w:sz w:val="24"/>
          <w:szCs w:val="24"/>
        </w:rPr>
        <w:t>he offices responsible for th</w:t>
      </w:r>
      <w:r w:rsidR="0081560D" w:rsidRPr="00A273A5">
        <w:rPr>
          <w:rFonts w:ascii="Arial" w:hAnsi="Arial" w:cs="Arial"/>
          <w:sz w:val="24"/>
          <w:szCs w:val="24"/>
        </w:rPr>
        <w:t>ose</w:t>
      </w:r>
      <w:r w:rsidRPr="00A273A5">
        <w:rPr>
          <w:rFonts w:ascii="Arial" w:hAnsi="Arial" w:cs="Arial"/>
          <w:sz w:val="24"/>
          <w:szCs w:val="24"/>
        </w:rPr>
        <w:t xml:space="preserve"> </w:t>
      </w:r>
      <w:r w:rsidR="0081560D" w:rsidRPr="00A273A5">
        <w:rPr>
          <w:rFonts w:ascii="Arial" w:hAnsi="Arial" w:cs="Arial"/>
          <w:sz w:val="24"/>
          <w:szCs w:val="24"/>
        </w:rPr>
        <w:t>statutes</w:t>
      </w:r>
      <w:r w:rsidRPr="00A273A5">
        <w:rPr>
          <w:rFonts w:ascii="Arial" w:hAnsi="Arial" w:cs="Arial"/>
          <w:sz w:val="24"/>
          <w:szCs w:val="24"/>
        </w:rPr>
        <w:t xml:space="preserve"> can offer support or advice to those dealing with </w:t>
      </w:r>
      <w:r w:rsidR="00FB7B67" w:rsidRPr="00A273A5">
        <w:rPr>
          <w:rFonts w:ascii="Arial" w:hAnsi="Arial" w:cs="Arial"/>
          <w:sz w:val="24"/>
          <w:szCs w:val="24"/>
        </w:rPr>
        <w:t>WSH</w:t>
      </w:r>
      <w:r w:rsidRPr="00A273A5">
        <w:rPr>
          <w:rFonts w:ascii="Arial" w:hAnsi="Arial" w:cs="Arial"/>
          <w:sz w:val="24"/>
          <w:szCs w:val="24"/>
        </w:rPr>
        <w:t xml:space="preserve">. Some </w:t>
      </w:r>
      <w:r w:rsidR="00A95416" w:rsidRPr="00A273A5">
        <w:rPr>
          <w:rFonts w:ascii="Arial" w:hAnsi="Arial" w:cs="Arial"/>
          <w:sz w:val="24"/>
          <w:szCs w:val="24"/>
        </w:rPr>
        <w:t>target</w:t>
      </w:r>
      <w:r w:rsidRPr="00A273A5">
        <w:rPr>
          <w:rFonts w:ascii="Arial" w:hAnsi="Arial" w:cs="Arial"/>
          <w:sz w:val="24"/>
          <w:szCs w:val="24"/>
        </w:rPr>
        <w:t xml:space="preserve">s of harassment who are union members may also be able to find appropriate resolution through their Collective Agreement. </w:t>
      </w:r>
      <w:r w:rsidR="0081560D" w:rsidRPr="00A273A5">
        <w:rPr>
          <w:rFonts w:ascii="Arial" w:hAnsi="Arial" w:cs="Arial"/>
          <w:sz w:val="24"/>
          <w:szCs w:val="24"/>
        </w:rPr>
        <w:t>A</w:t>
      </w:r>
      <w:r w:rsidR="00D81359" w:rsidRPr="00A273A5">
        <w:rPr>
          <w:rFonts w:ascii="Arial" w:hAnsi="Arial" w:cs="Arial"/>
          <w:sz w:val="24"/>
          <w:szCs w:val="24"/>
        </w:rPr>
        <w:t>nd</w:t>
      </w:r>
      <w:r w:rsidR="0081560D" w:rsidRPr="00A273A5">
        <w:rPr>
          <w:rFonts w:ascii="Arial" w:hAnsi="Arial" w:cs="Arial"/>
          <w:sz w:val="24"/>
          <w:szCs w:val="24"/>
        </w:rPr>
        <w:t xml:space="preserve"> depending upon the </w:t>
      </w:r>
      <w:proofErr w:type="gramStart"/>
      <w:r w:rsidR="0081560D" w:rsidRPr="00A273A5">
        <w:rPr>
          <w:rFonts w:ascii="Arial" w:hAnsi="Arial" w:cs="Arial"/>
          <w:sz w:val="24"/>
          <w:szCs w:val="24"/>
        </w:rPr>
        <w:t>specific fact</w:t>
      </w:r>
      <w:proofErr w:type="gramEnd"/>
      <w:r w:rsidR="0081560D" w:rsidRPr="00A273A5">
        <w:rPr>
          <w:rFonts w:ascii="Arial" w:hAnsi="Arial" w:cs="Arial"/>
          <w:sz w:val="24"/>
          <w:szCs w:val="24"/>
        </w:rPr>
        <w:t xml:space="preserve"> situation of the WSH</w:t>
      </w:r>
      <w:r w:rsidR="00D81359" w:rsidRPr="00A273A5">
        <w:rPr>
          <w:rFonts w:ascii="Arial" w:hAnsi="Arial" w:cs="Arial"/>
          <w:sz w:val="24"/>
          <w:szCs w:val="24"/>
        </w:rPr>
        <w:t>, it may be appropriate to bring an action against the harasser in the courts.</w:t>
      </w:r>
    </w:p>
    <w:p w14:paraId="2762DE25" w14:textId="77777777" w:rsidR="0003619A" w:rsidRPr="00A273A5" w:rsidRDefault="0003619A" w:rsidP="0003619A">
      <w:pPr>
        <w:spacing w:after="0" w:line="276" w:lineRule="auto"/>
        <w:rPr>
          <w:rFonts w:ascii="Arial" w:hAnsi="Arial" w:cs="Arial"/>
          <w:sz w:val="24"/>
          <w:szCs w:val="24"/>
        </w:rPr>
      </w:pPr>
    </w:p>
    <w:p w14:paraId="5D1031F1" w14:textId="7799115D" w:rsidR="00D81359" w:rsidRPr="00A273A5" w:rsidRDefault="0003619A" w:rsidP="0003619A">
      <w:pPr>
        <w:spacing w:after="0" w:line="276" w:lineRule="auto"/>
        <w:rPr>
          <w:rFonts w:ascii="Arial" w:hAnsi="Arial" w:cs="Arial"/>
          <w:sz w:val="24"/>
          <w:szCs w:val="24"/>
        </w:rPr>
      </w:pPr>
      <w:r w:rsidRPr="00A273A5">
        <w:rPr>
          <w:rFonts w:ascii="Arial" w:hAnsi="Arial" w:cs="Arial"/>
          <w:sz w:val="24"/>
          <w:szCs w:val="24"/>
        </w:rPr>
        <w:t xml:space="preserve">Both the federal and Yukon governments have legislated in respect of </w:t>
      </w:r>
      <w:proofErr w:type="gramStart"/>
      <w:r w:rsidRPr="00A273A5">
        <w:rPr>
          <w:rFonts w:ascii="Arial" w:hAnsi="Arial" w:cs="Arial"/>
          <w:sz w:val="24"/>
          <w:szCs w:val="24"/>
        </w:rPr>
        <w:t>WSH</w:t>
      </w:r>
      <w:proofErr w:type="gramEnd"/>
      <w:r w:rsidRPr="00A273A5">
        <w:rPr>
          <w:rFonts w:ascii="Arial" w:hAnsi="Arial" w:cs="Arial"/>
          <w:sz w:val="24"/>
          <w:szCs w:val="24"/>
        </w:rPr>
        <w:t xml:space="preserve"> and the applicable </w:t>
      </w:r>
      <w:r w:rsidR="0081560D" w:rsidRPr="00A273A5">
        <w:rPr>
          <w:rFonts w:ascii="Arial" w:hAnsi="Arial" w:cs="Arial"/>
          <w:sz w:val="24"/>
          <w:szCs w:val="24"/>
        </w:rPr>
        <w:t>statute</w:t>
      </w:r>
      <w:r w:rsidRPr="00A273A5">
        <w:rPr>
          <w:rFonts w:ascii="Arial" w:hAnsi="Arial" w:cs="Arial"/>
          <w:sz w:val="24"/>
          <w:szCs w:val="24"/>
        </w:rPr>
        <w:t xml:space="preserve"> depends upon whether a workplace is under federal or Yukon jurisdiction.</w:t>
      </w:r>
    </w:p>
    <w:p w14:paraId="463C168B" w14:textId="77777777" w:rsidR="000D3950" w:rsidRPr="00A273A5" w:rsidRDefault="000D3950" w:rsidP="0003619A">
      <w:pPr>
        <w:spacing w:after="0" w:line="276" w:lineRule="auto"/>
        <w:rPr>
          <w:rFonts w:ascii="Arial" w:hAnsi="Arial" w:cs="Arial"/>
          <w:sz w:val="24"/>
          <w:szCs w:val="24"/>
        </w:rPr>
      </w:pPr>
    </w:p>
    <w:p w14:paraId="3E04B8B6" w14:textId="402F286D" w:rsidR="0003619A" w:rsidRPr="00A273A5" w:rsidRDefault="00FD5E59" w:rsidP="0003619A">
      <w:pPr>
        <w:spacing w:after="0" w:line="276" w:lineRule="auto"/>
        <w:rPr>
          <w:rFonts w:ascii="Arial" w:hAnsi="Arial" w:cs="Arial"/>
          <w:sz w:val="24"/>
          <w:szCs w:val="24"/>
        </w:rPr>
      </w:pPr>
      <w:r w:rsidRPr="00A273A5">
        <w:rPr>
          <w:rFonts w:ascii="Arial" w:hAnsi="Arial" w:cs="Arial"/>
          <w:sz w:val="24"/>
          <w:szCs w:val="24"/>
        </w:rPr>
        <w:t>The f</w:t>
      </w:r>
      <w:r w:rsidR="0003619A" w:rsidRPr="00A273A5">
        <w:rPr>
          <w:rFonts w:ascii="Arial" w:hAnsi="Arial" w:cs="Arial"/>
          <w:sz w:val="24"/>
          <w:szCs w:val="24"/>
        </w:rPr>
        <w:t>ederal</w:t>
      </w:r>
      <w:r w:rsidRPr="00A273A5">
        <w:rPr>
          <w:rFonts w:ascii="Arial" w:hAnsi="Arial" w:cs="Arial"/>
          <w:sz w:val="24"/>
          <w:szCs w:val="24"/>
        </w:rPr>
        <w:t xml:space="preserve"> government has </w:t>
      </w:r>
      <w:r w:rsidR="000C07A1" w:rsidRPr="00A273A5">
        <w:rPr>
          <w:rFonts w:ascii="Arial" w:hAnsi="Arial" w:cs="Arial"/>
          <w:sz w:val="24"/>
          <w:szCs w:val="24"/>
        </w:rPr>
        <w:t>jurisdiction</w:t>
      </w:r>
      <w:r w:rsidR="0003619A" w:rsidRPr="00A273A5">
        <w:rPr>
          <w:rFonts w:ascii="Arial" w:hAnsi="Arial" w:cs="Arial"/>
          <w:sz w:val="24"/>
          <w:szCs w:val="24"/>
        </w:rPr>
        <w:t xml:space="preserve"> </w:t>
      </w:r>
      <w:r w:rsidRPr="00A273A5">
        <w:rPr>
          <w:rFonts w:ascii="Arial" w:hAnsi="Arial" w:cs="Arial"/>
          <w:sz w:val="24"/>
          <w:szCs w:val="24"/>
        </w:rPr>
        <w:t>over</w:t>
      </w:r>
      <w:r w:rsidR="0003619A" w:rsidRPr="00A273A5">
        <w:rPr>
          <w:rFonts w:ascii="Arial" w:hAnsi="Arial" w:cs="Arial"/>
          <w:sz w:val="24"/>
          <w:szCs w:val="24"/>
        </w:rPr>
        <w:t>:</w:t>
      </w:r>
    </w:p>
    <w:p w14:paraId="61FF8E47" w14:textId="77777777" w:rsidR="0003619A" w:rsidRPr="00A273A5" w:rsidRDefault="0003619A" w:rsidP="0003619A">
      <w:pPr>
        <w:pStyle w:val="ListParagraph"/>
        <w:numPr>
          <w:ilvl w:val="0"/>
          <w:numId w:val="5"/>
        </w:numPr>
        <w:spacing w:after="0" w:line="276" w:lineRule="auto"/>
        <w:rPr>
          <w:rFonts w:ascii="Arial" w:eastAsia="Times New Roman" w:hAnsi="Arial" w:cs="Arial"/>
          <w:sz w:val="24"/>
          <w:szCs w:val="24"/>
          <w:lang w:eastAsia="en-CA"/>
        </w:rPr>
      </w:pPr>
      <w:r w:rsidRPr="00A273A5">
        <w:rPr>
          <w:rFonts w:ascii="Arial" w:eastAsia="Times New Roman" w:hAnsi="Arial" w:cs="Arial"/>
          <w:sz w:val="24"/>
          <w:szCs w:val="24"/>
          <w:lang w:eastAsia="en-CA"/>
        </w:rPr>
        <w:t xml:space="preserve">the federal government </w:t>
      </w:r>
      <w:proofErr w:type="gramStart"/>
      <w:r w:rsidRPr="00A273A5">
        <w:rPr>
          <w:rFonts w:ascii="Arial" w:eastAsia="Times New Roman" w:hAnsi="Arial" w:cs="Arial"/>
          <w:sz w:val="24"/>
          <w:szCs w:val="24"/>
          <w:lang w:eastAsia="en-CA"/>
        </w:rPr>
        <w:t>itself;</w:t>
      </w:r>
      <w:proofErr w:type="gramEnd"/>
    </w:p>
    <w:p w14:paraId="16F1085C" w14:textId="4E29E5F5" w:rsidR="0003619A" w:rsidRPr="00A273A5" w:rsidRDefault="0003619A" w:rsidP="0003619A">
      <w:pPr>
        <w:pStyle w:val="ListParagraph"/>
        <w:numPr>
          <w:ilvl w:val="0"/>
          <w:numId w:val="5"/>
        </w:numPr>
        <w:spacing w:after="0" w:line="276" w:lineRule="auto"/>
        <w:rPr>
          <w:rFonts w:ascii="Arial" w:eastAsia="Times New Roman" w:hAnsi="Arial" w:cs="Arial"/>
          <w:sz w:val="24"/>
          <w:szCs w:val="24"/>
          <w:lang w:eastAsia="en-CA"/>
        </w:rPr>
      </w:pPr>
      <w:r w:rsidRPr="00A273A5">
        <w:rPr>
          <w:rFonts w:ascii="Arial" w:eastAsia="Times New Roman" w:hAnsi="Arial" w:cs="Arial"/>
          <w:sz w:val="24"/>
          <w:szCs w:val="24"/>
          <w:lang w:eastAsia="en-CA"/>
        </w:rPr>
        <w:t>inter-</w:t>
      </w:r>
      <w:r w:rsidR="000C07A1" w:rsidRPr="00A273A5">
        <w:rPr>
          <w:rFonts w:ascii="Arial" w:eastAsia="Times New Roman" w:hAnsi="Arial" w:cs="Arial"/>
          <w:sz w:val="24"/>
          <w:szCs w:val="24"/>
          <w:lang w:eastAsia="en-CA"/>
        </w:rPr>
        <w:t>jurisdictional</w:t>
      </w:r>
      <w:r w:rsidRPr="00A273A5">
        <w:rPr>
          <w:rFonts w:ascii="Arial" w:eastAsia="Times New Roman" w:hAnsi="Arial" w:cs="Arial"/>
          <w:sz w:val="24"/>
          <w:szCs w:val="24"/>
          <w:lang w:eastAsia="en-CA"/>
        </w:rPr>
        <w:t xml:space="preserve"> or territorial businesses </w:t>
      </w:r>
      <w:r w:rsidR="000C07A1" w:rsidRPr="00A273A5">
        <w:rPr>
          <w:rFonts w:ascii="Arial" w:eastAsia="Times New Roman" w:hAnsi="Arial" w:cs="Arial"/>
          <w:sz w:val="24"/>
          <w:szCs w:val="24"/>
          <w:lang w:eastAsia="en-CA"/>
        </w:rPr>
        <w:t xml:space="preserve">that are specifically subject to federal regulations, </w:t>
      </w:r>
      <w:r w:rsidRPr="00A273A5">
        <w:rPr>
          <w:rFonts w:ascii="Arial" w:eastAsia="Times New Roman" w:hAnsi="Arial" w:cs="Arial"/>
          <w:sz w:val="24"/>
          <w:szCs w:val="24"/>
          <w:lang w:eastAsia="en-CA"/>
        </w:rPr>
        <w:t>such as trucking companies, airlines, telecommunications, banks</w:t>
      </w:r>
      <w:r w:rsidR="000C07A1" w:rsidRPr="00A273A5">
        <w:rPr>
          <w:rFonts w:ascii="Arial" w:eastAsia="Times New Roman" w:hAnsi="Arial" w:cs="Arial"/>
          <w:sz w:val="24"/>
          <w:szCs w:val="24"/>
          <w:lang w:eastAsia="en-CA"/>
        </w:rPr>
        <w:t>;</w:t>
      </w:r>
      <w:r w:rsidRPr="00A273A5">
        <w:rPr>
          <w:rFonts w:ascii="Arial" w:eastAsia="Times New Roman" w:hAnsi="Arial" w:cs="Arial"/>
          <w:sz w:val="24"/>
          <w:szCs w:val="24"/>
          <w:lang w:eastAsia="en-CA"/>
        </w:rPr>
        <w:t xml:space="preserve"> and</w:t>
      </w:r>
    </w:p>
    <w:p w14:paraId="37DA7FDF" w14:textId="77777777" w:rsidR="0003619A" w:rsidRPr="00A273A5" w:rsidRDefault="0003619A" w:rsidP="0003619A">
      <w:pPr>
        <w:pStyle w:val="ListParagraph"/>
        <w:numPr>
          <w:ilvl w:val="0"/>
          <w:numId w:val="6"/>
        </w:numPr>
        <w:shd w:val="clear" w:color="auto" w:fill="FFFFFF"/>
        <w:spacing w:after="0" w:line="240" w:lineRule="auto"/>
        <w:rPr>
          <w:rFonts w:ascii="Arial" w:eastAsia="Times New Roman" w:hAnsi="Arial" w:cs="Arial"/>
          <w:sz w:val="24"/>
          <w:szCs w:val="24"/>
          <w:lang w:eastAsia="en-CA"/>
        </w:rPr>
      </w:pPr>
      <w:r w:rsidRPr="00A273A5">
        <w:rPr>
          <w:rFonts w:ascii="Arial" w:eastAsia="Times New Roman" w:hAnsi="Arial" w:cs="Arial"/>
          <w:sz w:val="24"/>
          <w:szCs w:val="24"/>
          <w:lang w:eastAsia="en-CA"/>
        </w:rPr>
        <w:t>First Nation Governments.</w:t>
      </w:r>
    </w:p>
    <w:p w14:paraId="6B00F1E1" w14:textId="77777777" w:rsidR="0003619A" w:rsidRPr="00A273A5" w:rsidRDefault="0003619A" w:rsidP="0003619A">
      <w:pPr>
        <w:shd w:val="clear" w:color="auto" w:fill="FFFFFF"/>
        <w:spacing w:after="0" w:line="240" w:lineRule="auto"/>
        <w:rPr>
          <w:rFonts w:ascii="Arial" w:eastAsia="Times New Roman" w:hAnsi="Arial" w:cs="Arial"/>
          <w:sz w:val="24"/>
          <w:szCs w:val="24"/>
          <w:lang w:eastAsia="en-CA"/>
        </w:rPr>
      </w:pPr>
    </w:p>
    <w:p w14:paraId="54686EAB" w14:textId="55F621B4" w:rsidR="0003619A" w:rsidRPr="00A273A5" w:rsidRDefault="0003619A" w:rsidP="0003619A">
      <w:pPr>
        <w:shd w:val="clear" w:color="auto" w:fill="FFFFFF"/>
        <w:spacing w:after="0" w:line="240" w:lineRule="auto"/>
        <w:rPr>
          <w:rFonts w:ascii="Arial" w:eastAsia="Times New Roman" w:hAnsi="Arial" w:cs="Arial"/>
          <w:sz w:val="24"/>
          <w:szCs w:val="24"/>
          <w:lang w:eastAsia="en-CA"/>
        </w:rPr>
      </w:pPr>
      <w:r w:rsidRPr="00A273A5">
        <w:rPr>
          <w:rFonts w:ascii="Arial" w:eastAsia="Times New Roman" w:hAnsi="Arial" w:cs="Arial"/>
          <w:sz w:val="24"/>
          <w:szCs w:val="24"/>
          <w:lang w:eastAsia="en-CA"/>
        </w:rPr>
        <w:t>For a complete list of Federally regulated workplaces and industries, see:</w:t>
      </w:r>
    </w:p>
    <w:p w14:paraId="456A7C19" w14:textId="77777777" w:rsidR="0003619A" w:rsidRPr="00A273A5" w:rsidRDefault="004E5B7A" w:rsidP="0003619A">
      <w:pPr>
        <w:shd w:val="clear" w:color="auto" w:fill="FFFFFF"/>
        <w:spacing w:after="0" w:line="240" w:lineRule="auto"/>
        <w:rPr>
          <w:rFonts w:ascii="Arial" w:eastAsia="Times New Roman" w:hAnsi="Arial" w:cs="Arial"/>
          <w:sz w:val="24"/>
          <w:szCs w:val="24"/>
          <w:lang w:eastAsia="en-CA"/>
        </w:rPr>
      </w:pPr>
      <w:hyperlink r:id="rId8" w:history="1">
        <w:r w:rsidR="0003619A" w:rsidRPr="00A273A5">
          <w:rPr>
            <w:rStyle w:val="Hyperlink"/>
            <w:rFonts w:ascii="Arial" w:eastAsia="Times New Roman" w:hAnsi="Arial" w:cs="Arial"/>
            <w:color w:val="auto"/>
            <w:sz w:val="24"/>
            <w:szCs w:val="24"/>
            <w:lang w:eastAsia="en-CA"/>
          </w:rPr>
          <w:t>https://www.canada.ca/en/services/jobs/workplace/federally-regulated-industries.html</w:t>
        </w:r>
      </w:hyperlink>
    </w:p>
    <w:p w14:paraId="2127AD17" w14:textId="77777777" w:rsidR="0003619A" w:rsidRPr="00A273A5" w:rsidRDefault="0003619A" w:rsidP="0003619A">
      <w:pPr>
        <w:spacing w:after="0" w:line="276" w:lineRule="auto"/>
        <w:rPr>
          <w:rFonts w:ascii="Arial" w:hAnsi="Arial" w:cs="Arial"/>
          <w:sz w:val="24"/>
          <w:szCs w:val="24"/>
        </w:rPr>
      </w:pPr>
    </w:p>
    <w:p w14:paraId="60ABD868" w14:textId="77777777" w:rsidR="00D81359" w:rsidRPr="00A273A5" w:rsidRDefault="00D81359" w:rsidP="00D81359">
      <w:pPr>
        <w:shd w:val="clear" w:color="auto" w:fill="FFFFFF"/>
        <w:spacing w:after="0" w:line="240" w:lineRule="auto"/>
        <w:rPr>
          <w:rFonts w:ascii="Arial" w:eastAsia="Times New Roman" w:hAnsi="Arial" w:cs="Arial"/>
          <w:sz w:val="24"/>
          <w:szCs w:val="24"/>
          <w:lang w:eastAsia="en-CA"/>
        </w:rPr>
      </w:pPr>
      <w:r w:rsidRPr="00A273A5">
        <w:rPr>
          <w:rFonts w:ascii="Arial" w:eastAsia="Times New Roman" w:hAnsi="Arial" w:cs="Arial"/>
          <w:sz w:val="24"/>
          <w:szCs w:val="24"/>
          <w:lang w:eastAsia="en-CA"/>
        </w:rPr>
        <w:t>Matters that don’t fall under the authority of the federal government are under the authority of the Government of Yukon.</w:t>
      </w:r>
    </w:p>
    <w:p w14:paraId="3B99FF39" w14:textId="77777777" w:rsidR="00D81359" w:rsidRPr="00A273A5" w:rsidRDefault="00D81359" w:rsidP="00D81359">
      <w:pPr>
        <w:shd w:val="clear" w:color="auto" w:fill="FFFFFF"/>
        <w:spacing w:after="0" w:line="240" w:lineRule="auto"/>
        <w:rPr>
          <w:rFonts w:ascii="Arial" w:eastAsia="Times New Roman" w:hAnsi="Arial" w:cs="Arial"/>
          <w:sz w:val="24"/>
          <w:szCs w:val="24"/>
          <w:lang w:eastAsia="en-CA"/>
        </w:rPr>
      </w:pPr>
    </w:p>
    <w:p w14:paraId="0A281550" w14:textId="744D50CC" w:rsidR="0003619A" w:rsidRPr="00A273A5" w:rsidRDefault="0003619A" w:rsidP="0003619A">
      <w:pPr>
        <w:spacing w:after="0" w:line="276" w:lineRule="auto"/>
        <w:rPr>
          <w:rFonts w:ascii="Arial" w:hAnsi="Arial" w:cs="Arial"/>
          <w:sz w:val="24"/>
          <w:szCs w:val="24"/>
          <w:lang w:val="en-US"/>
        </w:rPr>
      </w:pPr>
      <w:r w:rsidRPr="00A273A5">
        <w:rPr>
          <w:rFonts w:ascii="Arial" w:hAnsi="Arial" w:cs="Arial"/>
          <w:sz w:val="24"/>
          <w:szCs w:val="24"/>
          <w:lang w:val="en-US"/>
        </w:rPr>
        <w:t xml:space="preserve">The </w:t>
      </w:r>
      <w:r w:rsidRPr="00A273A5">
        <w:rPr>
          <w:rFonts w:ascii="Arial" w:hAnsi="Arial" w:cs="Arial"/>
          <w:b/>
          <w:bCs/>
          <w:i/>
          <w:iCs/>
          <w:sz w:val="24"/>
          <w:szCs w:val="24"/>
          <w:lang w:val="en-US"/>
        </w:rPr>
        <w:t>Yukon</w:t>
      </w:r>
      <w:r w:rsidRPr="00A273A5">
        <w:rPr>
          <w:rFonts w:ascii="Arial" w:hAnsi="Arial" w:cs="Arial"/>
          <w:sz w:val="24"/>
          <w:szCs w:val="24"/>
          <w:lang w:val="en-US"/>
        </w:rPr>
        <w:t xml:space="preserve"> </w:t>
      </w:r>
      <w:r w:rsidRPr="00A273A5">
        <w:rPr>
          <w:rFonts w:ascii="Arial" w:hAnsi="Arial" w:cs="Arial"/>
          <w:b/>
          <w:bCs/>
          <w:i/>
          <w:iCs/>
          <w:sz w:val="24"/>
          <w:szCs w:val="24"/>
          <w:lang w:val="en-US"/>
        </w:rPr>
        <w:t>Workplace Sexual Harassment Legal Clinic</w:t>
      </w:r>
      <w:r w:rsidRPr="00A273A5">
        <w:rPr>
          <w:rFonts w:ascii="Arial" w:hAnsi="Arial" w:cs="Arial"/>
          <w:sz w:val="24"/>
          <w:szCs w:val="24"/>
          <w:lang w:val="en-US"/>
        </w:rPr>
        <w:t xml:space="preserve"> provide</w:t>
      </w:r>
      <w:r w:rsidR="00F3657F" w:rsidRPr="00A273A5">
        <w:rPr>
          <w:rFonts w:ascii="Arial" w:hAnsi="Arial" w:cs="Arial"/>
          <w:sz w:val="24"/>
          <w:szCs w:val="24"/>
          <w:lang w:val="en-US"/>
        </w:rPr>
        <w:t>s</w:t>
      </w:r>
      <w:r w:rsidRPr="00A273A5">
        <w:rPr>
          <w:rFonts w:ascii="Arial" w:hAnsi="Arial" w:cs="Arial"/>
          <w:sz w:val="24"/>
          <w:szCs w:val="24"/>
          <w:lang w:val="en-US"/>
        </w:rPr>
        <w:t xml:space="preserve"> free and confidential legal information, advice and support in respect of </w:t>
      </w:r>
      <w:r w:rsidR="000C07A1" w:rsidRPr="00A273A5">
        <w:rPr>
          <w:rFonts w:ascii="Arial" w:hAnsi="Arial" w:cs="Arial"/>
          <w:sz w:val="24"/>
          <w:szCs w:val="24"/>
          <w:lang w:val="en-US"/>
        </w:rPr>
        <w:t xml:space="preserve">your specific situation as well as </w:t>
      </w:r>
      <w:r w:rsidRPr="00A273A5">
        <w:rPr>
          <w:rFonts w:ascii="Arial" w:hAnsi="Arial" w:cs="Arial"/>
          <w:sz w:val="24"/>
          <w:szCs w:val="24"/>
          <w:lang w:val="en-US"/>
        </w:rPr>
        <w:t>each of these potential legal options.</w:t>
      </w:r>
    </w:p>
    <w:p w14:paraId="3EC65C41" w14:textId="77777777" w:rsidR="0003619A" w:rsidRPr="00A273A5" w:rsidRDefault="0003619A" w:rsidP="0003619A">
      <w:pPr>
        <w:spacing w:after="0" w:line="240" w:lineRule="auto"/>
        <w:rPr>
          <w:rFonts w:ascii="Arial" w:hAnsi="Arial" w:cs="Arial"/>
          <w:sz w:val="24"/>
          <w:szCs w:val="24"/>
          <w:lang w:val="en-US"/>
        </w:rPr>
      </w:pPr>
      <w:r w:rsidRPr="00A273A5">
        <w:rPr>
          <w:rFonts w:ascii="Arial" w:hAnsi="Arial" w:cs="Arial"/>
          <w:sz w:val="24"/>
          <w:szCs w:val="24"/>
          <w:lang w:val="en-US"/>
        </w:rPr>
        <w:t xml:space="preserve">Contact </w:t>
      </w:r>
      <w:hyperlink r:id="rId9" w:history="1">
        <w:r w:rsidRPr="00A273A5">
          <w:rPr>
            <w:rStyle w:val="Hyperlink"/>
            <w:rFonts w:ascii="Arial" w:hAnsi="Arial" w:cs="Arial"/>
            <w:color w:val="auto"/>
            <w:sz w:val="24"/>
            <w:szCs w:val="24"/>
            <w:lang w:val="en-US"/>
          </w:rPr>
          <w:t>WSH@legalaid.yk.ca</w:t>
        </w:r>
      </w:hyperlink>
      <w:r w:rsidRPr="00A273A5">
        <w:rPr>
          <w:rFonts w:ascii="Arial" w:hAnsi="Arial" w:cs="Arial"/>
          <w:sz w:val="24"/>
          <w:szCs w:val="24"/>
          <w:lang w:val="en-US"/>
        </w:rPr>
        <w:t xml:space="preserve"> or call (867) 393-6219.</w:t>
      </w:r>
    </w:p>
    <w:p w14:paraId="5ACDFA4F" w14:textId="3867BAF3" w:rsidR="0003619A" w:rsidRPr="00A273A5" w:rsidRDefault="0003619A" w:rsidP="0003619A">
      <w:pPr>
        <w:spacing w:after="0" w:line="276" w:lineRule="auto"/>
        <w:rPr>
          <w:rFonts w:ascii="Arial" w:hAnsi="Arial" w:cs="Arial"/>
          <w:sz w:val="24"/>
          <w:szCs w:val="24"/>
          <w:lang w:val="en-US"/>
        </w:rPr>
      </w:pPr>
    </w:p>
    <w:p w14:paraId="7E7BD909" w14:textId="77777777" w:rsidR="000C07A1" w:rsidRPr="00A273A5" w:rsidRDefault="000C07A1" w:rsidP="0003619A">
      <w:pPr>
        <w:spacing w:after="0" w:line="276" w:lineRule="auto"/>
        <w:rPr>
          <w:rFonts w:ascii="Arial" w:hAnsi="Arial" w:cs="Arial"/>
          <w:sz w:val="24"/>
          <w:szCs w:val="24"/>
          <w:lang w:val="en-US"/>
        </w:rPr>
      </w:pPr>
    </w:p>
    <w:p w14:paraId="4523B421" w14:textId="6FC156B0" w:rsidR="0003619A" w:rsidRPr="00A273A5" w:rsidRDefault="0003619A" w:rsidP="0003619A">
      <w:pPr>
        <w:spacing w:after="0" w:line="480" w:lineRule="auto"/>
        <w:rPr>
          <w:rFonts w:ascii="Arial" w:hAnsi="Arial" w:cs="Arial"/>
          <w:b/>
          <w:bCs/>
          <w:sz w:val="24"/>
          <w:szCs w:val="24"/>
          <w:u w:val="single"/>
          <w:lang w:val="en-US"/>
        </w:rPr>
      </w:pPr>
      <w:r w:rsidRPr="00A273A5">
        <w:rPr>
          <w:rFonts w:ascii="Arial" w:hAnsi="Arial" w:cs="Arial"/>
          <w:b/>
          <w:bCs/>
          <w:sz w:val="24"/>
          <w:szCs w:val="24"/>
          <w:u w:val="single"/>
          <w:lang w:val="en-US"/>
        </w:rPr>
        <w:t>Human Rights Legislation</w:t>
      </w:r>
    </w:p>
    <w:p w14:paraId="31FD0FF4" w14:textId="77777777" w:rsidR="00FA1ADA" w:rsidRPr="00A273A5" w:rsidRDefault="00FA1ADA" w:rsidP="00F3657F">
      <w:pPr>
        <w:shd w:val="clear" w:color="auto" w:fill="FFFFFF"/>
        <w:spacing w:after="0" w:line="240" w:lineRule="auto"/>
        <w:rPr>
          <w:rFonts w:ascii="Arial" w:eastAsia="Times New Roman" w:hAnsi="Arial" w:cs="Arial"/>
          <w:sz w:val="24"/>
          <w:szCs w:val="24"/>
          <w:lang w:eastAsia="en-CA"/>
        </w:rPr>
      </w:pPr>
    </w:p>
    <w:p w14:paraId="4911FB90" w14:textId="58BBA6DB" w:rsidR="00F3657F" w:rsidRPr="00A273A5" w:rsidRDefault="0003619A" w:rsidP="00F3657F">
      <w:pPr>
        <w:shd w:val="clear" w:color="auto" w:fill="FFFFFF"/>
        <w:spacing w:after="0" w:line="240" w:lineRule="auto"/>
        <w:rPr>
          <w:rFonts w:ascii="Arial" w:eastAsia="Times New Roman" w:hAnsi="Arial" w:cs="Arial"/>
          <w:sz w:val="24"/>
          <w:szCs w:val="24"/>
          <w:lang w:eastAsia="en-CA"/>
        </w:rPr>
      </w:pPr>
      <w:r w:rsidRPr="00A273A5">
        <w:rPr>
          <w:rFonts w:ascii="Arial" w:eastAsia="Times New Roman" w:hAnsi="Arial" w:cs="Arial"/>
          <w:sz w:val="24"/>
          <w:szCs w:val="24"/>
          <w:lang w:eastAsia="en-CA"/>
        </w:rPr>
        <w:t xml:space="preserve">The </w:t>
      </w:r>
      <w:r w:rsidRPr="00A273A5">
        <w:rPr>
          <w:rFonts w:ascii="Arial" w:eastAsia="Times New Roman" w:hAnsi="Arial" w:cs="Arial"/>
          <w:i/>
          <w:iCs/>
          <w:sz w:val="24"/>
          <w:szCs w:val="24"/>
          <w:lang w:eastAsia="en-CA"/>
        </w:rPr>
        <w:t>Yukon Human Rights Act</w:t>
      </w:r>
      <w:r w:rsidRPr="00A273A5">
        <w:rPr>
          <w:rFonts w:ascii="Arial" w:eastAsia="Times New Roman" w:hAnsi="Arial" w:cs="Arial"/>
          <w:sz w:val="24"/>
          <w:szCs w:val="24"/>
          <w:lang w:eastAsia="en-CA"/>
        </w:rPr>
        <w:t xml:space="preserve"> (YHRA) and </w:t>
      </w:r>
      <w:r w:rsidRPr="00A273A5">
        <w:rPr>
          <w:rFonts w:ascii="Arial" w:hAnsi="Arial" w:cs="Arial"/>
          <w:sz w:val="24"/>
          <w:szCs w:val="24"/>
          <w:lang w:val="en-US"/>
        </w:rPr>
        <w:t xml:space="preserve">the </w:t>
      </w:r>
      <w:r w:rsidRPr="00A273A5">
        <w:rPr>
          <w:rFonts w:ascii="Arial" w:hAnsi="Arial" w:cs="Arial"/>
          <w:i/>
          <w:iCs/>
          <w:sz w:val="24"/>
          <w:szCs w:val="24"/>
          <w:lang w:val="en-US"/>
        </w:rPr>
        <w:t>Canadian Human Rights Act</w:t>
      </w:r>
      <w:r w:rsidRPr="00A273A5">
        <w:rPr>
          <w:rFonts w:ascii="Arial" w:hAnsi="Arial" w:cs="Arial"/>
          <w:sz w:val="24"/>
          <w:szCs w:val="24"/>
          <w:lang w:val="en-US"/>
        </w:rPr>
        <w:t xml:space="preserve"> (CHRA)</w:t>
      </w:r>
      <w:r w:rsidRPr="00A273A5">
        <w:rPr>
          <w:rFonts w:ascii="Arial" w:eastAsia="Times New Roman" w:hAnsi="Arial" w:cs="Arial"/>
          <w:sz w:val="24"/>
          <w:szCs w:val="24"/>
          <w:lang w:eastAsia="en-CA"/>
        </w:rPr>
        <w:t xml:space="preserve"> prohibit discrimination on specific grounds in respect of certain identified areas. If an individual believes they have been discriminated against they can file a complaint under one of these </w:t>
      </w:r>
      <w:r w:rsidRPr="00A273A5">
        <w:rPr>
          <w:rFonts w:ascii="Arial" w:eastAsia="Times New Roman" w:hAnsi="Arial" w:cs="Arial"/>
          <w:i/>
          <w:iCs/>
          <w:sz w:val="24"/>
          <w:szCs w:val="24"/>
          <w:lang w:eastAsia="en-CA"/>
        </w:rPr>
        <w:t>Acts</w:t>
      </w:r>
      <w:r w:rsidRPr="00A273A5">
        <w:rPr>
          <w:rFonts w:ascii="Arial" w:eastAsia="Times New Roman" w:hAnsi="Arial" w:cs="Arial"/>
          <w:sz w:val="24"/>
          <w:szCs w:val="24"/>
          <w:lang w:eastAsia="en-CA"/>
        </w:rPr>
        <w:t xml:space="preserve">. </w:t>
      </w:r>
      <w:r w:rsidR="00F3657F" w:rsidRPr="00A273A5">
        <w:rPr>
          <w:rFonts w:ascii="Arial" w:eastAsia="Times New Roman" w:hAnsi="Arial" w:cs="Arial"/>
          <w:sz w:val="24"/>
          <w:szCs w:val="24"/>
          <w:lang w:eastAsia="en-CA"/>
        </w:rPr>
        <w:t xml:space="preserve">Under both Acts, WSH is considered </w:t>
      </w:r>
      <w:r w:rsidR="00F3657F" w:rsidRPr="00A273A5">
        <w:rPr>
          <w:rFonts w:ascii="Arial" w:hAnsi="Arial" w:cs="Arial"/>
          <w:sz w:val="24"/>
          <w:szCs w:val="24"/>
        </w:rPr>
        <w:t xml:space="preserve">discrimination on the grounds of </w:t>
      </w:r>
      <w:r w:rsidR="00F3657F" w:rsidRPr="00A273A5">
        <w:rPr>
          <w:rFonts w:ascii="Arial" w:eastAsia="Times New Roman" w:hAnsi="Arial" w:cs="Arial"/>
          <w:sz w:val="24"/>
          <w:szCs w:val="24"/>
          <w:lang w:eastAsia="en-CA"/>
        </w:rPr>
        <w:t>sex, sexual orientation, gender expression or gender identity and employment, including the hiring process, is an area in which this discrimination is prohibited.</w:t>
      </w:r>
    </w:p>
    <w:p w14:paraId="686ED94D" w14:textId="77777777" w:rsidR="0003619A" w:rsidRPr="00A273A5" w:rsidRDefault="0003619A" w:rsidP="0003619A">
      <w:pPr>
        <w:shd w:val="clear" w:color="auto" w:fill="FFFFFF"/>
        <w:spacing w:after="0" w:line="240" w:lineRule="auto"/>
        <w:rPr>
          <w:rFonts w:ascii="Arial" w:eastAsia="Times New Roman" w:hAnsi="Arial" w:cs="Arial"/>
          <w:sz w:val="24"/>
          <w:szCs w:val="24"/>
          <w:lang w:eastAsia="en-CA"/>
        </w:rPr>
      </w:pPr>
    </w:p>
    <w:p w14:paraId="74F94DD5" w14:textId="7E1CA574" w:rsidR="0003619A" w:rsidRPr="00A273A5" w:rsidRDefault="0003619A" w:rsidP="0003619A">
      <w:pPr>
        <w:spacing w:after="0" w:line="240" w:lineRule="auto"/>
        <w:rPr>
          <w:rFonts w:ascii="Arial" w:hAnsi="Arial" w:cs="Arial"/>
          <w:sz w:val="24"/>
          <w:szCs w:val="24"/>
          <w:lang w:val="en-US"/>
        </w:rPr>
      </w:pPr>
      <w:r w:rsidRPr="00A273A5">
        <w:rPr>
          <w:rFonts w:ascii="Arial" w:eastAsia="Times New Roman" w:hAnsi="Arial" w:cs="Arial"/>
          <w:sz w:val="24"/>
          <w:szCs w:val="24"/>
          <w:lang w:eastAsia="en-CA"/>
        </w:rPr>
        <w:t xml:space="preserve">The processes for making a WSH complaint under these </w:t>
      </w:r>
      <w:r w:rsidRPr="00A273A5">
        <w:rPr>
          <w:rFonts w:ascii="Arial" w:eastAsia="Times New Roman" w:hAnsi="Arial" w:cs="Arial"/>
          <w:i/>
          <w:iCs/>
          <w:sz w:val="24"/>
          <w:szCs w:val="24"/>
          <w:lang w:eastAsia="en-CA"/>
        </w:rPr>
        <w:t>Acts</w:t>
      </w:r>
      <w:r w:rsidRPr="00A273A5">
        <w:rPr>
          <w:rFonts w:ascii="Arial" w:eastAsia="Times New Roman" w:hAnsi="Arial" w:cs="Arial"/>
          <w:sz w:val="24"/>
          <w:szCs w:val="24"/>
          <w:lang w:eastAsia="en-CA"/>
        </w:rPr>
        <w:t xml:space="preserve"> are almost identical although there is a very important difference in respect of the time period for making a complaint.</w:t>
      </w:r>
      <w:r w:rsidRPr="00A273A5">
        <w:rPr>
          <w:rFonts w:ascii="Arial" w:hAnsi="Arial" w:cs="Arial"/>
          <w:sz w:val="24"/>
          <w:szCs w:val="24"/>
          <w:lang w:val="en-US"/>
        </w:rPr>
        <w:t xml:space="preserve"> The </w:t>
      </w:r>
      <w:r w:rsidRPr="00A273A5">
        <w:rPr>
          <w:rFonts w:ascii="Arial" w:hAnsi="Arial" w:cs="Arial"/>
          <w:i/>
          <w:iCs/>
          <w:sz w:val="24"/>
          <w:szCs w:val="24"/>
          <w:lang w:val="en-US"/>
        </w:rPr>
        <w:t>CHRA</w:t>
      </w:r>
      <w:r w:rsidRPr="00A273A5">
        <w:rPr>
          <w:rFonts w:ascii="Arial" w:hAnsi="Arial" w:cs="Arial"/>
          <w:sz w:val="24"/>
          <w:szCs w:val="24"/>
          <w:lang w:val="en-US"/>
        </w:rPr>
        <w:t xml:space="preserve"> requires a complaint be filed within 12 months from the last incident of harassment providing the basis of the complaint while the </w:t>
      </w:r>
      <w:r w:rsidRPr="00A273A5">
        <w:rPr>
          <w:rFonts w:ascii="Arial" w:hAnsi="Arial" w:cs="Arial"/>
          <w:i/>
          <w:iCs/>
          <w:sz w:val="24"/>
          <w:szCs w:val="24"/>
          <w:lang w:val="en-US"/>
        </w:rPr>
        <w:t>YHRA</w:t>
      </w:r>
      <w:r w:rsidRPr="00A273A5">
        <w:rPr>
          <w:rFonts w:ascii="Arial" w:hAnsi="Arial" w:cs="Arial"/>
          <w:sz w:val="24"/>
          <w:szCs w:val="24"/>
          <w:lang w:val="en-US"/>
        </w:rPr>
        <w:t xml:space="preserve"> time deadline is 18 months. Both </w:t>
      </w:r>
      <w:r w:rsidRPr="00A273A5">
        <w:rPr>
          <w:rFonts w:ascii="Arial" w:hAnsi="Arial" w:cs="Arial"/>
          <w:i/>
          <w:iCs/>
          <w:sz w:val="24"/>
          <w:szCs w:val="24"/>
          <w:lang w:val="en-US"/>
        </w:rPr>
        <w:t>Acts</w:t>
      </w:r>
      <w:r w:rsidRPr="00A273A5">
        <w:rPr>
          <w:rFonts w:ascii="Arial" w:hAnsi="Arial" w:cs="Arial"/>
          <w:sz w:val="24"/>
          <w:szCs w:val="24"/>
          <w:lang w:val="en-US"/>
        </w:rPr>
        <w:t xml:space="preserve"> consider retaliation, as a separate incident of WSH which can </w:t>
      </w:r>
      <w:r w:rsidR="0082005F" w:rsidRPr="00A273A5">
        <w:rPr>
          <w:rFonts w:ascii="Arial" w:hAnsi="Arial" w:cs="Arial"/>
          <w:sz w:val="24"/>
          <w:szCs w:val="24"/>
          <w:lang w:val="en-US"/>
        </w:rPr>
        <w:t>affect</w:t>
      </w:r>
      <w:r w:rsidRPr="00A273A5">
        <w:rPr>
          <w:rFonts w:ascii="Arial" w:hAnsi="Arial" w:cs="Arial"/>
          <w:sz w:val="24"/>
          <w:szCs w:val="24"/>
          <w:lang w:val="en-US"/>
        </w:rPr>
        <w:t xml:space="preserve"> whether a complaint falls inside or outside the time period.</w:t>
      </w:r>
    </w:p>
    <w:p w14:paraId="71598B68" w14:textId="77777777" w:rsidR="0003619A" w:rsidRPr="00A273A5" w:rsidRDefault="0003619A" w:rsidP="0003619A">
      <w:pPr>
        <w:spacing w:after="0" w:line="240" w:lineRule="auto"/>
        <w:rPr>
          <w:rFonts w:ascii="Arial" w:eastAsia="Times New Roman" w:hAnsi="Arial" w:cs="Arial"/>
          <w:sz w:val="24"/>
          <w:szCs w:val="24"/>
          <w:lang w:eastAsia="en-CA"/>
        </w:rPr>
      </w:pPr>
    </w:p>
    <w:p w14:paraId="1B2BD96B" w14:textId="0610487B" w:rsidR="0003619A" w:rsidRPr="00A273A5" w:rsidRDefault="0003619A" w:rsidP="0003619A">
      <w:pPr>
        <w:shd w:val="clear" w:color="auto" w:fill="FFFFFF"/>
        <w:spacing w:after="0" w:line="240" w:lineRule="auto"/>
        <w:rPr>
          <w:rFonts w:ascii="Arial" w:eastAsia="Times New Roman" w:hAnsi="Arial" w:cs="Arial"/>
          <w:sz w:val="24"/>
          <w:szCs w:val="24"/>
          <w:lang w:eastAsia="en-CA"/>
        </w:rPr>
      </w:pPr>
      <w:r w:rsidRPr="00A273A5">
        <w:rPr>
          <w:rFonts w:ascii="Arial" w:eastAsia="Times New Roman" w:hAnsi="Arial" w:cs="Arial"/>
          <w:sz w:val="24"/>
          <w:szCs w:val="24"/>
          <w:lang w:eastAsia="en-CA"/>
        </w:rPr>
        <w:t>A</w:t>
      </w:r>
      <w:r w:rsidR="0040352D" w:rsidRPr="00A273A5">
        <w:rPr>
          <w:rFonts w:ascii="Arial" w:eastAsia="Times New Roman" w:hAnsi="Arial" w:cs="Arial"/>
          <w:sz w:val="24"/>
          <w:szCs w:val="24"/>
          <w:lang w:eastAsia="en-CA"/>
        </w:rPr>
        <w:t xml:space="preserve"> </w:t>
      </w:r>
      <w:r w:rsidRPr="00A273A5">
        <w:rPr>
          <w:rFonts w:ascii="Arial" w:eastAsia="Times New Roman" w:hAnsi="Arial" w:cs="Arial"/>
          <w:sz w:val="24"/>
          <w:szCs w:val="24"/>
          <w:lang w:eastAsia="en-CA"/>
        </w:rPr>
        <w:t>complaint</w:t>
      </w:r>
      <w:r w:rsidR="0040352D" w:rsidRPr="00A273A5">
        <w:rPr>
          <w:rFonts w:ascii="Arial" w:eastAsia="Times New Roman" w:hAnsi="Arial" w:cs="Arial"/>
          <w:sz w:val="24"/>
          <w:szCs w:val="24"/>
          <w:lang w:eastAsia="en-CA"/>
        </w:rPr>
        <w:t xml:space="preserve"> is</w:t>
      </w:r>
      <w:r w:rsidRPr="00A273A5">
        <w:rPr>
          <w:rFonts w:ascii="Arial" w:eastAsia="Times New Roman" w:hAnsi="Arial" w:cs="Arial"/>
          <w:sz w:val="24"/>
          <w:szCs w:val="24"/>
          <w:lang w:eastAsia="en-CA"/>
        </w:rPr>
        <w:t xml:space="preserve"> screened by a designated person in the YHRC or the CHRC who reviews the complaint to determine if it meets the test to proceed This test, sometimes referred to as the Moore Test (</w:t>
      </w:r>
      <w:r w:rsidRPr="00A273A5">
        <w:rPr>
          <w:rFonts w:ascii="Arial" w:hAnsi="Arial" w:cs="Arial"/>
          <w:i/>
          <w:iCs/>
          <w:sz w:val="24"/>
          <w:szCs w:val="24"/>
        </w:rPr>
        <w:t xml:space="preserve">Moore </w:t>
      </w:r>
      <w:r w:rsidRPr="00A273A5">
        <w:rPr>
          <w:rFonts w:ascii="Arial" w:hAnsi="Arial" w:cs="Arial"/>
          <w:sz w:val="24"/>
          <w:szCs w:val="24"/>
        </w:rPr>
        <w:t>v</w:t>
      </w:r>
      <w:r w:rsidRPr="00A273A5">
        <w:rPr>
          <w:rFonts w:ascii="Arial" w:hAnsi="Arial" w:cs="Arial"/>
          <w:i/>
          <w:iCs/>
          <w:sz w:val="24"/>
          <w:szCs w:val="24"/>
        </w:rPr>
        <w:t>. British Columbia (Education)</w:t>
      </w:r>
      <w:r w:rsidRPr="00A273A5">
        <w:rPr>
          <w:rFonts w:ascii="Arial" w:hAnsi="Arial" w:cs="Arial"/>
          <w:sz w:val="24"/>
          <w:szCs w:val="24"/>
        </w:rPr>
        <w:t>, 2012 SCC 61</w:t>
      </w:r>
      <w:r w:rsidRPr="00A273A5">
        <w:rPr>
          <w:rFonts w:ascii="Arial" w:eastAsia="Times New Roman" w:hAnsi="Arial" w:cs="Arial"/>
          <w:sz w:val="24"/>
          <w:szCs w:val="24"/>
          <w:lang w:eastAsia="en-CA"/>
        </w:rPr>
        <w:t>), has three basic elements:</w:t>
      </w:r>
    </w:p>
    <w:p w14:paraId="7C40AD38" w14:textId="77777777" w:rsidR="0003619A" w:rsidRPr="00A273A5" w:rsidRDefault="0003619A" w:rsidP="0003619A">
      <w:pPr>
        <w:shd w:val="clear" w:color="auto" w:fill="FFFFFF"/>
        <w:spacing w:after="0" w:line="240" w:lineRule="auto"/>
        <w:rPr>
          <w:rFonts w:ascii="Arial" w:eastAsia="Times New Roman" w:hAnsi="Arial" w:cs="Arial"/>
          <w:sz w:val="24"/>
          <w:szCs w:val="24"/>
          <w:lang w:eastAsia="en-CA"/>
        </w:rPr>
      </w:pPr>
    </w:p>
    <w:p w14:paraId="584224E5" w14:textId="77777777" w:rsidR="0003619A" w:rsidRPr="00A273A5" w:rsidRDefault="0003619A" w:rsidP="0003619A">
      <w:pPr>
        <w:pStyle w:val="ListParagraph"/>
        <w:numPr>
          <w:ilvl w:val="0"/>
          <w:numId w:val="1"/>
        </w:numPr>
        <w:shd w:val="clear" w:color="auto" w:fill="FFFFFF"/>
        <w:spacing w:after="0" w:line="240" w:lineRule="auto"/>
        <w:rPr>
          <w:rFonts w:ascii="Arial" w:eastAsia="Times New Roman" w:hAnsi="Arial" w:cs="Arial"/>
          <w:sz w:val="24"/>
          <w:szCs w:val="24"/>
          <w:lang w:eastAsia="en-CA"/>
        </w:rPr>
      </w:pPr>
      <w:r w:rsidRPr="00A273A5">
        <w:rPr>
          <w:rFonts w:ascii="Arial" w:eastAsia="Times New Roman" w:hAnsi="Arial" w:cs="Arial"/>
          <w:i/>
          <w:iCs/>
          <w:sz w:val="24"/>
          <w:szCs w:val="24"/>
          <w:lang w:eastAsia="en-CA"/>
        </w:rPr>
        <w:t>The person making a complaint has a characteristic that is protected by the Act</w:t>
      </w:r>
      <w:r w:rsidRPr="00A273A5">
        <w:rPr>
          <w:rFonts w:ascii="Arial" w:eastAsia="Times New Roman" w:hAnsi="Arial" w:cs="Arial"/>
          <w:sz w:val="24"/>
          <w:szCs w:val="24"/>
          <w:lang w:eastAsia="en-CA"/>
        </w:rPr>
        <w:t xml:space="preserve">. </w:t>
      </w:r>
    </w:p>
    <w:p w14:paraId="7C8E403A" w14:textId="77777777" w:rsidR="0003619A" w:rsidRPr="00A273A5" w:rsidRDefault="0003619A" w:rsidP="0003619A">
      <w:pPr>
        <w:shd w:val="clear" w:color="auto" w:fill="FFFFFF"/>
        <w:spacing w:after="0" w:line="240" w:lineRule="auto"/>
        <w:ind w:left="1080"/>
        <w:rPr>
          <w:rFonts w:ascii="Arial" w:eastAsia="Times New Roman" w:hAnsi="Arial" w:cs="Arial"/>
          <w:sz w:val="24"/>
          <w:szCs w:val="24"/>
          <w:lang w:eastAsia="en-CA"/>
        </w:rPr>
      </w:pPr>
    </w:p>
    <w:p w14:paraId="7842E581" w14:textId="301EA654" w:rsidR="0003619A" w:rsidRPr="00A273A5" w:rsidRDefault="0003619A" w:rsidP="0003619A">
      <w:pPr>
        <w:shd w:val="clear" w:color="auto" w:fill="FFFFFF"/>
        <w:spacing w:after="0" w:line="240" w:lineRule="auto"/>
        <w:ind w:left="1080"/>
        <w:rPr>
          <w:rFonts w:ascii="Arial" w:eastAsia="Times New Roman" w:hAnsi="Arial" w:cs="Arial"/>
          <w:sz w:val="24"/>
          <w:szCs w:val="24"/>
          <w:lang w:eastAsia="en-CA"/>
        </w:rPr>
      </w:pPr>
      <w:r w:rsidRPr="00A273A5">
        <w:rPr>
          <w:rFonts w:ascii="Arial" w:eastAsia="Times New Roman" w:hAnsi="Arial" w:cs="Arial"/>
          <w:sz w:val="24"/>
          <w:szCs w:val="24"/>
          <w:lang w:eastAsia="en-CA"/>
        </w:rPr>
        <w:t xml:space="preserve">In the case of </w:t>
      </w:r>
      <w:r w:rsidR="00FB7B67" w:rsidRPr="00A273A5">
        <w:rPr>
          <w:rFonts w:ascii="Arial" w:eastAsia="Times New Roman" w:hAnsi="Arial" w:cs="Arial"/>
          <w:sz w:val="24"/>
          <w:szCs w:val="24"/>
          <w:lang w:eastAsia="en-CA"/>
        </w:rPr>
        <w:t>WSH</w:t>
      </w:r>
      <w:r w:rsidRPr="00A273A5">
        <w:rPr>
          <w:rFonts w:ascii="Arial" w:eastAsia="Times New Roman" w:hAnsi="Arial" w:cs="Arial"/>
          <w:sz w:val="24"/>
          <w:szCs w:val="24"/>
          <w:lang w:eastAsia="en-CA"/>
        </w:rPr>
        <w:t xml:space="preserve"> complaints, the protected ground would be either sex, sexual orientation, gender or gender identity.</w:t>
      </w:r>
    </w:p>
    <w:p w14:paraId="396B908E" w14:textId="77777777" w:rsidR="0003619A" w:rsidRPr="00A273A5" w:rsidRDefault="0003619A" w:rsidP="0003619A">
      <w:pPr>
        <w:shd w:val="clear" w:color="auto" w:fill="FFFFFF"/>
        <w:spacing w:after="0" w:line="240" w:lineRule="auto"/>
        <w:ind w:left="1080"/>
        <w:rPr>
          <w:rFonts w:ascii="Arial" w:eastAsia="Times New Roman" w:hAnsi="Arial" w:cs="Arial"/>
          <w:sz w:val="24"/>
          <w:szCs w:val="24"/>
          <w:lang w:eastAsia="en-CA"/>
        </w:rPr>
      </w:pPr>
    </w:p>
    <w:p w14:paraId="6E9579D0" w14:textId="77777777" w:rsidR="0003619A" w:rsidRPr="00A273A5" w:rsidRDefault="0003619A" w:rsidP="0003619A">
      <w:pPr>
        <w:pStyle w:val="ListParagraph"/>
        <w:numPr>
          <w:ilvl w:val="0"/>
          <w:numId w:val="1"/>
        </w:numPr>
        <w:shd w:val="clear" w:color="auto" w:fill="FFFFFF"/>
        <w:spacing w:after="0" w:line="240" w:lineRule="auto"/>
        <w:rPr>
          <w:rFonts w:ascii="Arial" w:eastAsia="Times New Roman" w:hAnsi="Arial" w:cs="Arial"/>
          <w:sz w:val="24"/>
          <w:szCs w:val="24"/>
          <w:lang w:eastAsia="en-CA"/>
        </w:rPr>
      </w:pPr>
      <w:r w:rsidRPr="00A273A5">
        <w:rPr>
          <w:rFonts w:ascii="Arial" w:eastAsia="Times New Roman" w:hAnsi="Arial" w:cs="Arial"/>
          <w:i/>
          <w:iCs/>
          <w:sz w:val="24"/>
          <w:szCs w:val="24"/>
          <w:lang w:eastAsia="en-CA"/>
        </w:rPr>
        <w:t>The complainant experienced an adverse impact within an area identified by the legislation</w:t>
      </w:r>
      <w:r w:rsidRPr="00A273A5">
        <w:rPr>
          <w:rFonts w:ascii="Arial" w:eastAsia="Times New Roman" w:hAnsi="Arial" w:cs="Arial"/>
          <w:sz w:val="24"/>
          <w:szCs w:val="24"/>
          <w:lang w:eastAsia="en-CA"/>
        </w:rPr>
        <w:t>.</w:t>
      </w:r>
    </w:p>
    <w:p w14:paraId="776F25C8" w14:textId="77777777" w:rsidR="0003619A" w:rsidRPr="00A273A5" w:rsidRDefault="0003619A" w:rsidP="0003619A">
      <w:pPr>
        <w:shd w:val="clear" w:color="auto" w:fill="FFFFFF"/>
        <w:spacing w:after="0" w:line="240" w:lineRule="auto"/>
        <w:ind w:left="1080"/>
        <w:rPr>
          <w:rFonts w:ascii="Arial" w:eastAsia="Times New Roman" w:hAnsi="Arial" w:cs="Arial"/>
          <w:sz w:val="24"/>
          <w:szCs w:val="24"/>
          <w:lang w:eastAsia="en-CA"/>
        </w:rPr>
      </w:pPr>
    </w:p>
    <w:p w14:paraId="7E09685B" w14:textId="0C054F8B" w:rsidR="0003619A" w:rsidRPr="00A273A5" w:rsidRDefault="0003619A" w:rsidP="0003619A">
      <w:pPr>
        <w:shd w:val="clear" w:color="auto" w:fill="FFFFFF"/>
        <w:spacing w:after="0" w:line="240" w:lineRule="auto"/>
        <w:ind w:left="1080"/>
        <w:rPr>
          <w:rFonts w:ascii="Arial" w:eastAsia="Times New Roman" w:hAnsi="Arial" w:cs="Arial"/>
          <w:sz w:val="24"/>
          <w:szCs w:val="24"/>
          <w:lang w:eastAsia="en-CA"/>
        </w:rPr>
      </w:pPr>
      <w:r w:rsidRPr="00A273A5">
        <w:rPr>
          <w:rFonts w:ascii="Arial" w:eastAsia="Times New Roman" w:hAnsi="Arial" w:cs="Arial"/>
          <w:sz w:val="24"/>
          <w:szCs w:val="24"/>
          <w:lang w:eastAsia="en-CA"/>
        </w:rPr>
        <w:t xml:space="preserve">In the case of </w:t>
      </w:r>
      <w:r w:rsidR="00FB7B67" w:rsidRPr="00A273A5">
        <w:rPr>
          <w:rFonts w:ascii="Arial" w:eastAsia="Times New Roman" w:hAnsi="Arial" w:cs="Arial"/>
          <w:sz w:val="24"/>
          <w:szCs w:val="24"/>
          <w:lang w:eastAsia="en-CA"/>
        </w:rPr>
        <w:t>WSH</w:t>
      </w:r>
      <w:r w:rsidRPr="00A273A5">
        <w:rPr>
          <w:rFonts w:ascii="Arial" w:eastAsia="Times New Roman" w:hAnsi="Arial" w:cs="Arial"/>
          <w:sz w:val="24"/>
          <w:szCs w:val="24"/>
          <w:lang w:eastAsia="en-CA"/>
        </w:rPr>
        <w:t xml:space="preserve"> the identified area is </w:t>
      </w:r>
      <w:r w:rsidR="00FD5E59" w:rsidRPr="00A273A5">
        <w:rPr>
          <w:rFonts w:ascii="Arial" w:eastAsia="Times New Roman" w:hAnsi="Arial" w:cs="Arial"/>
          <w:sz w:val="24"/>
          <w:szCs w:val="24"/>
          <w:lang w:eastAsia="en-CA"/>
        </w:rPr>
        <w:t>e</w:t>
      </w:r>
      <w:r w:rsidRPr="00A273A5">
        <w:rPr>
          <w:rFonts w:ascii="Arial" w:eastAsia="Times New Roman" w:hAnsi="Arial" w:cs="Arial"/>
          <w:sz w:val="24"/>
          <w:szCs w:val="24"/>
          <w:lang w:eastAsia="en-CA"/>
        </w:rPr>
        <w:t>mployment</w:t>
      </w:r>
      <w:r w:rsidR="00FD5E59" w:rsidRPr="00A273A5">
        <w:rPr>
          <w:rFonts w:ascii="Arial" w:eastAsia="Times New Roman" w:hAnsi="Arial" w:cs="Arial"/>
          <w:sz w:val="24"/>
          <w:szCs w:val="24"/>
          <w:lang w:eastAsia="en-CA"/>
        </w:rPr>
        <w:t>,</w:t>
      </w:r>
      <w:r w:rsidRPr="00A273A5">
        <w:rPr>
          <w:rFonts w:ascii="Arial" w:eastAsia="Times New Roman" w:hAnsi="Arial" w:cs="Arial"/>
          <w:sz w:val="24"/>
          <w:szCs w:val="24"/>
          <w:lang w:eastAsia="en-CA"/>
        </w:rPr>
        <w:t xml:space="preserve"> including all aspects from hiring to termination.</w:t>
      </w:r>
    </w:p>
    <w:p w14:paraId="49F57141" w14:textId="77777777" w:rsidR="0003619A" w:rsidRPr="00A273A5" w:rsidRDefault="0003619A" w:rsidP="0003619A">
      <w:pPr>
        <w:shd w:val="clear" w:color="auto" w:fill="FFFFFF"/>
        <w:spacing w:after="0" w:line="240" w:lineRule="auto"/>
        <w:ind w:left="1080"/>
        <w:rPr>
          <w:rFonts w:ascii="Arial" w:eastAsia="Times New Roman" w:hAnsi="Arial" w:cs="Arial"/>
          <w:sz w:val="24"/>
          <w:szCs w:val="24"/>
          <w:lang w:eastAsia="en-CA"/>
        </w:rPr>
      </w:pPr>
    </w:p>
    <w:p w14:paraId="6806B0BD" w14:textId="77777777" w:rsidR="0003619A" w:rsidRPr="00A273A5" w:rsidRDefault="0003619A" w:rsidP="0003619A">
      <w:pPr>
        <w:pStyle w:val="ListParagraph"/>
        <w:numPr>
          <w:ilvl w:val="0"/>
          <w:numId w:val="1"/>
        </w:numPr>
        <w:shd w:val="clear" w:color="auto" w:fill="FFFFFF"/>
        <w:spacing w:after="0" w:line="240" w:lineRule="auto"/>
        <w:rPr>
          <w:rFonts w:ascii="Arial" w:eastAsia="Times New Roman" w:hAnsi="Arial" w:cs="Arial"/>
          <w:sz w:val="24"/>
          <w:szCs w:val="24"/>
          <w:lang w:eastAsia="en-CA"/>
        </w:rPr>
      </w:pPr>
      <w:r w:rsidRPr="00A273A5">
        <w:rPr>
          <w:rFonts w:ascii="Arial" w:eastAsia="Times New Roman" w:hAnsi="Arial" w:cs="Arial"/>
          <w:i/>
          <w:iCs/>
          <w:sz w:val="24"/>
          <w:szCs w:val="24"/>
          <w:lang w:eastAsia="en-CA"/>
        </w:rPr>
        <w:t>The complainant’s protected characteristic was a factor in the adverse treatment they received</w:t>
      </w:r>
      <w:r w:rsidRPr="00A273A5">
        <w:rPr>
          <w:rFonts w:ascii="Arial" w:eastAsia="Times New Roman" w:hAnsi="Arial" w:cs="Arial"/>
          <w:sz w:val="24"/>
          <w:szCs w:val="24"/>
          <w:lang w:eastAsia="en-CA"/>
        </w:rPr>
        <w:t>.</w:t>
      </w:r>
    </w:p>
    <w:p w14:paraId="63B7329A" w14:textId="77777777" w:rsidR="0003619A" w:rsidRPr="00A273A5" w:rsidRDefault="0003619A" w:rsidP="0003619A">
      <w:pPr>
        <w:pStyle w:val="ListParagraph"/>
        <w:shd w:val="clear" w:color="auto" w:fill="FFFFFF"/>
        <w:spacing w:after="0" w:line="240" w:lineRule="auto"/>
        <w:ind w:left="1080"/>
        <w:rPr>
          <w:rFonts w:ascii="Arial" w:eastAsia="Times New Roman" w:hAnsi="Arial" w:cs="Arial"/>
          <w:i/>
          <w:iCs/>
          <w:sz w:val="24"/>
          <w:szCs w:val="24"/>
          <w:lang w:eastAsia="en-CA"/>
        </w:rPr>
      </w:pPr>
    </w:p>
    <w:p w14:paraId="061D2606" w14:textId="16CB09BE" w:rsidR="0003619A" w:rsidRPr="00A273A5" w:rsidRDefault="0003619A" w:rsidP="0003619A">
      <w:pPr>
        <w:pStyle w:val="ListParagraph"/>
        <w:shd w:val="clear" w:color="auto" w:fill="FFFFFF"/>
        <w:spacing w:after="0" w:line="240" w:lineRule="auto"/>
        <w:ind w:left="1080"/>
        <w:rPr>
          <w:rFonts w:ascii="Arial" w:eastAsia="Times New Roman" w:hAnsi="Arial" w:cs="Arial"/>
          <w:sz w:val="24"/>
          <w:szCs w:val="24"/>
          <w:lang w:eastAsia="en-CA"/>
        </w:rPr>
      </w:pPr>
      <w:r w:rsidRPr="00A273A5">
        <w:rPr>
          <w:rFonts w:ascii="Arial" w:eastAsia="Times New Roman" w:hAnsi="Arial" w:cs="Arial"/>
          <w:sz w:val="24"/>
          <w:szCs w:val="24"/>
          <w:lang w:eastAsia="en-CA"/>
        </w:rPr>
        <w:t xml:space="preserve">There must be a connection between the way the person was treated and their protected characteristic </w:t>
      </w:r>
      <w:proofErr w:type="gramStart"/>
      <w:r w:rsidRPr="00A273A5">
        <w:rPr>
          <w:rFonts w:ascii="Arial" w:eastAsia="Times New Roman" w:hAnsi="Arial" w:cs="Arial"/>
          <w:sz w:val="24"/>
          <w:szCs w:val="24"/>
          <w:lang w:eastAsia="en-CA"/>
        </w:rPr>
        <w:t>e.g.</w:t>
      </w:r>
      <w:proofErr w:type="gramEnd"/>
      <w:r w:rsidRPr="00A273A5">
        <w:rPr>
          <w:rFonts w:ascii="Arial" w:eastAsia="Times New Roman" w:hAnsi="Arial" w:cs="Arial"/>
          <w:sz w:val="24"/>
          <w:szCs w:val="24"/>
          <w:lang w:eastAsia="en-CA"/>
        </w:rPr>
        <w:t xml:space="preserve"> sex, sexual orientation, gender expression or gender identity.</w:t>
      </w:r>
    </w:p>
    <w:p w14:paraId="2748731F" w14:textId="77777777" w:rsidR="0003619A" w:rsidRPr="00A273A5" w:rsidRDefault="0003619A" w:rsidP="0003619A">
      <w:pPr>
        <w:shd w:val="clear" w:color="auto" w:fill="FFFFFF"/>
        <w:spacing w:after="0" w:line="240" w:lineRule="auto"/>
        <w:rPr>
          <w:rFonts w:ascii="Arial" w:eastAsia="Times New Roman" w:hAnsi="Arial" w:cs="Arial"/>
          <w:sz w:val="24"/>
          <w:szCs w:val="24"/>
          <w:lang w:eastAsia="en-CA"/>
        </w:rPr>
      </w:pPr>
    </w:p>
    <w:p w14:paraId="217535EB" w14:textId="591EFA2C" w:rsidR="0003619A" w:rsidRPr="00A273A5" w:rsidRDefault="0003619A" w:rsidP="0003619A">
      <w:pPr>
        <w:shd w:val="clear" w:color="auto" w:fill="FFFFFF"/>
        <w:spacing w:after="0" w:line="240" w:lineRule="auto"/>
        <w:rPr>
          <w:rFonts w:ascii="Arial" w:hAnsi="Arial" w:cs="Arial"/>
          <w:sz w:val="24"/>
          <w:szCs w:val="24"/>
          <w:lang w:val="en-US"/>
        </w:rPr>
      </w:pPr>
      <w:r w:rsidRPr="00A273A5">
        <w:rPr>
          <w:rFonts w:ascii="Arial" w:eastAsia="Times New Roman" w:hAnsi="Arial" w:cs="Arial"/>
          <w:sz w:val="24"/>
          <w:szCs w:val="24"/>
          <w:lang w:eastAsia="en-CA"/>
        </w:rPr>
        <w:t xml:space="preserve">If all of these elements are established, the Commission will then consider whether or not the person bringing the complaint (the Complainant) has exhausted </w:t>
      </w:r>
      <w:r w:rsidRPr="00A273A5">
        <w:rPr>
          <w:rFonts w:ascii="Arial" w:hAnsi="Arial" w:cs="Arial"/>
          <w:sz w:val="24"/>
          <w:szCs w:val="24"/>
        </w:rPr>
        <w:t xml:space="preserve">“grievance or review procedures which are otherwise reasonably </w:t>
      </w:r>
      <w:proofErr w:type="gramStart"/>
      <w:r w:rsidRPr="00A273A5">
        <w:rPr>
          <w:rFonts w:ascii="Arial" w:hAnsi="Arial" w:cs="Arial"/>
          <w:sz w:val="24"/>
          <w:szCs w:val="24"/>
        </w:rPr>
        <w:t>available</w:t>
      </w:r>
      <w:proofErr w:type="gramEnd"/>
      <w:r w:rsidRPr="00A273A5">
        <w:rPr>
          <w:rFonts w:ascii="Arial" w:hAnsi="Arial" w:cs="Arial"/>
          <w:sz w:val="24"/>
          <w:szCs w:val="24"/>
        </w:rPr>
        <w:t xml:space="preserve"> or procedures provided for under another Act</w:t>
      </w:r>
      <w:r w:rsidR="0082005F" w:rsidRPr="00A273A5">
        <w:rPr>
          <w:rFonts w:ascii="Arial" w:hAnsi="Arial" w:cs="Arial"/>
          <w:sz w:val="24"/>
          <w:szCs w:val="24"/>
        </w:rPr>
        <w:t>”</w:t>
      </w:r>
      <w:r w:rsidRPr="00A273A5">
        <w:rPr>
          <w:rFonts w:ascii="Arial" w:hAnsi="Arial" w:cs="Arial"/>
          <w:sz w:val="24"/>
          <w:szCs w:val="24"/>
          <w:lang w:val="en-US"/>
        </w:rPr>
        <w:t xml:space="preserve">. If another option exists </w:t>
      </w:r>
      <w:proofErr w:type="gramStart"/>
      <w:r w:rsidRPr="00A273A5">
        <w:rPr>
          <w:rFonts w:ascii="Arial" w:hAnsi="Arial" w:cs="Arial"/>
          <w:sz w:val="24"/>
          <w:szCs w:val="24"/>
          <w:lang w:val="en-US"/>
        </w:rPr>
        <w:t>e.g.</w:t>
      </w:r>
      <w:proofErr w:type="gramEnd"/>
      <w:r w:rsidRPr="00A273A5">
        <w:rPr>
          <w:rFonts w:ascii="Arial" w:hAnsi="Arial" w:cs="Arial"/>
          <w:sz w:val="24"/>
          <w:szCs w:val="24"/>
          <w:lang w:val="en-US"/>
        </w:rPr>
        <w:t xml:space="preserve"> through a Collective Agreement grievance procedure or an existing civil law suit the complaint may be rejected</w:t>
      </w:r>
      <w:r w:rsidR="00F3657F" w:rsidRPr="00A273A5">
        <w:rPr>
          <w:rFonts w:ascii="Arial" w:hAnsi="Arial" w:cs="Arial"/>
          <w:sz w:val="24"/>
          <w:szCs w:val="24"/>
          <w:lang w:val="en-US"/>
        </w:rPr>
        <w:t xml:space="preserve"> and the Complainant told to use one of th</w:t>
      </w:r>
      <w:r w:rsidR="00FD5E59" w:rsidRPr="00A273A5">
        <w:rPr>
          <w:rFonts w:ascii="Arial" w:hAnsi="Arial" w:cs="Arial"/>
          <w:sz w:val="24"/>
          <w:szCs w:val="24"/>
          <w:lang w:val="en-US"/>
        </w:rPr>
        <w:t>o</w:t>
      </w:r>
      <w:r w:rsidR="00F3657F" w:rsidRPr="00A273A5">
        <w:rPr>
          <w:rFonts w:ascii="Arial" w:hAnsi="Arial" w:cs="Arial"/>
          <w:sz w:val="24"/>
          <w:szCs w:val="24"/>
          <w:lang w:val="en-US"/>
        </w:rPr>
        <w:t>se other processes instead</w:t>
      </w:r>
      <w:r w:rsidRPr="00A273A5">
        <w:rPr>
          <w:rFonts w:ascii="Arial" w:hAnsi="Arial" w:cs="Arial"/>
          <w:sz w:val="24"/>
          <w:szCs w:val="24"/>
          <w:lang w:val="en-US"/>
        </w:rPr>
        <w:t>.</w:t>
      </w:r>
    </w:p>
    <w:p w14:paraId="28A2410E" w14:textId="77777777" w:rsidR="0003619A" w:rsidRPr="00A273A5" w:rsidRDefault="0003619A" w:rsidP="0003619A">
      <w:pPr>
        <w:shd w:val="clear" w:color="auto" w:fill="FFFFFF"/>
        <w:spacing w:after="0" w:line="240" w:lineRule="auto"/>
        <w:rPr>
          <w:rFonts w:ascii="Arial" w:hAnsi="Arial" w:cs="Arial"/>
          <w:sz w:val="24"/>
          <w:szCs w:val="24"/>
          <w:lang w:val="en-US"/>
        </w:rPr>
      </w:pPr>
    </w:p>
    <w:p w14:paraId="73A670E7" w14:textId="7BD71C7B" w:rsidR="0003619A" w:rsidRPr="00A273A5" w:rsidRDefault="0003619A" w:rsidP="0003619A">
      <w:pPr>
        <w:shd w:val="clear" w:color="auto" w:fill="FFFFFF"/>
        <w:spacing w:after="0" w:line="240" w:lineRule="auto"/>
        <w:rPr>
          <w:rFonts w:ascii="Arial" w:eastAsia="Times New Roman" w:hAnsi="Arial" w:cs="Arial"/>
          <w:sz w:val="24"/>
          <w:szCs w:val="24"/>
          <w:lang w:eastAsia="en-CA"/>
        </w:rPr>
      </w:pPr>
      <w:r w:rsidRPr="00A273A5">
        <w:rPr>
          <w:rFonts w:ascii="Arial" w:hAnsi="Arial" w:cs="Arial"/>
          <w:sz w:val="24"/>
          <w:szCs w:val="24"/>
          <w:lang w:val="en-US"/>
        </w:rPr>
        <w:t>If the complaint meets the test and it is not better dealt with in another forum</w:t>
      </w:r>
      <w:r w:rsidR="00FD5E59" w:rsidRPr="00A273A5">
        <w:rPr>
          <w:rFonts w:ascii="Arial" w:hAnsi="Arial" w:cs="Arial"/>
          <w:sz w:val="24"/>
          <w:szCs w:val="24"/>
          <w:lang w:val="en-US"/>
        </w:rPr>
        <w:t>,</w:t>
      </w:r>
      <w:r w:rsidRPr="00A273A5">
        <w:rPr>
          <w:rFonts w:ascii="Arial" w:hAnsi="Arial" w:cs="Arial"/>
          <w:sz w:val="24"/>
          <w:szCs w:val="24"/>
          <w:lang w:val="en-US"/>
        </w:rPr>
        <w:t xml:space="preserve"> the human rights complaint is </w:t>
      </w:r>
      <w:r w:rsidRPr="00A273A5">
        <w:rPr>
          <w:rFonts w:ascii="Arial" w:eastAsia="Times New Roman" w:hAnsi="Arial" w:cs="Arial"/>
          <w:sz w:val="24"/>
          <w:szCs w:val="24"/>
          <w:lang w:eastAsia="en-CA"/>
        </w:rPr>
        <w:t>moved to the next stage: investigation. The YHRC or the CHRC assign</w:t>
      </w:r>
      <w:r w:rsidR="000E6E37" w:rsidRPr="00A273A5">
        <w:rPr>
          <w:rFonts w:ascii="Arial" w:eastAsia="Times New Roman" w:hAnsi="Arial" w:cs="Arial"/>
          <w:sz w:val="24"/>
          <w:szCs w:val="24"/>
          <w:lang w:eastAsia="en-CA"/>
        </w:rPr>
        <w:t>s</w:t>
      </w:r>
      <w:r w:rsidRPr="00A273A5">
        <w:rPr>
          <w:rFonts w:ascii="Arial" w:eastAsia="Times New Roman" w:hAnsi="Arial" w:cs="Arial"/>
          <w:sz w:val="24"/>
          <w:szCs w:val="24"/>
          <w:lang w:eastAsia="en-CA"/>
        </w:rPr>
        <w:t xml:space="preserve"> an investigator to the complaint. The investigator contact</w:t>
      </w:r>
      <w:r w:rsidR="0040352D" w:rsidRPr="00A273A5">
        <w:rPr>
          <w:rFonts w:ascii="Arial" w:eastAsia="Times New Roman" w:hAnsi="Arial" w:cs="Arial"/>
          <w:sz w:val="24"/>
          <w:szCs w:val="24"/>
          <w:lang w:eastAsia="en-CA"/>
        </w:rPr>
        <w:t>s</w:t>
      </w:r>
      <w:r w:rsidRPr="00A273A5">
        <w:rPr>
          <w:rFonts w:ascii="Arial" w:eastAsia="Times New Roman" w:hAnsi="Arial" w:cs="Arial"/>
          <w:sz w:val="24"/>
          <w:szCs w:val="24"/>
          <w:lang w:eastAsia="en-CA"/>
        </w:rPr>
        <w:t xml:space="preserve"> the people or organizations that are the subject of the complaint (the Responden</w:t>
      </w:r>
      <w:r w:rsidR="0040352D" w:rsidRPr="00A273A5">
        <w:rPr>
          <w:rFonts w:ascii="Arial" w:eastAsia="Times New Roman" w:hAnsi="Arial" w:cs="Arial"/>
          <w:sz w:val="24"/>
          <w:szCs w:val="24"/>
          <w:lang w:eastAsia="en-CA"/>
        </w:rPr>
        <w:t>t</w:t>
      </w:r>
      <w:r w:rsidRPr="00A273A5">
        <w:rPr>
          <w:rFonts w:ascii="Arial" w:eastAsia="Times New Roman" w:hAnsi="Arial" w:cs="Arial"/>
          <w:sz w:val="24"/>
          <w:szCs w:val="24"/>
          <w:lang w:eastAsia="en-CA"/>
        </w:rPr>
        <w:t xml:space="preserve">) to obtain their perspective on the complaint. They interview the </w:t>
      </w:r>
      <w:r w:rsidR="00F324E8" w:rsidRPr="00A273A5">
        <w:rPr>
          <w:rFonts w:ascii="Arial" w:eastAsia="Times New Roman" w:hAnsi="Arial" w:cs="Arial"/>
          <w:sz w:val="24"/>
          <w:szCs w:val="24"/>
          <w:lang w:eastAsia="en-CA"/>
        </w:rPr>
        <w:t xml:space="preserve">Complainant, the </w:t>
      </w:r>
      <w:r w:rsidRPr="00A273A5">
        <w:rPr>
          <w:rFonts w:ascii="Arial" w:eastAsia="Times New Roman" w:hAnsi="Arial" w:cs="Arial"/>
          <w:sz w:val="24"/>
          <w:szCs w:val="24"/>
          <w:lang w:eastAsia="en-CA"/>
        </w:rPr>
        <w:t>Respondent and any witnesses to the incidents. They may present the possibility of a mediated settlement</w:t>
      </w:r>
      <w:r w:rsidR="00F324E8" w:rsidRPr="00A273A5">
        <w:rPr>
          <w:rFonts w:ascii="Arial" w:eastAsia="Times New Roman" w:hAnsi="Arial" w:cs="Arial"/>
          <w:sz w:val="24"/>
          <w:szCs w:val="24"/>
          <w:lang w:eastAsia="en-CA"/>
        </w:rPr>
        <w:t>.</w:t>
      </w:r>
    </w:p>
    <w:p w14:paraId="53463E4F" w14:textId="77777777" w:rsidR="0003619A" w:rsidRPr="00A273A5" w:rsidRDefault="0003619A" w:rsidP="0003619A">
      <w:pPr>
        <w:shd w:val="clear" w:color="auto" w:fill="FFFFFF"/>
        <w:spacing w:after="0" w:line="240" w:lineRule="auto"/>
        <w:rPr>
          <w:rFonts w:ascii="Arial" w:eastAsia="Times New Roman" w:hAnsi="Arial" w:cs="Arial"/>
          <w:sz w:val="24"/>
          <w:szCs w:val="24"/>
          <w:lang w:eastAsia="en-CA"/>
        </w:rPr>
      </w:pPr>
    </w:p>
    <w:p w14:paraId="48D14839" w14:textId="20D2A086" w:rsidR="0003619A" w:rsidRPr="00A273A5" w:rsidRDefault="0003619A" w:rsidP="0003619A">
      <w:pPr>
        <w:shd w:val="clear" w:color="auto" w:fill="FFFFFF"/>
        <w:spacing w:after="0" w:line="240" w:lineRule="auto"/>
        <w:rPr>
          <w:rFonts w:ascii="Arial" w:eastAsia="Times New Roman" w:hAnsi="Arial" w:cs="Arial"/>
          <w:sz w:val="24"/>
          <w:szCs w:val="24"/>
          <w:lang w:eastAsia="en-CA"/>
        </w:rPr>
      </w:pPr>
      <w:r w:rsidRPr="00A273A5">
        <w:rPr>
          <w:rFonts w:ascii="Arial" w:eastAsia="Times New Roman" w:hAnsi="Arial" w:cs="Arial"/>
          <w:sz w:val="24"/>
          <w:szCs w:val="24"/>
          <w:lang w:eastAsia="en-CA"/>
        </w:rPr>
        <w:lastRenderedPageBreak/>
        <w:t xml:space="preserve">The investigator will, depending on the results of their investigation, recommend the complaint be dismissed or that it </w:t>
      </w:r>
      <w:r w:rsidR="009D13CD" w:rsidRPr="00A273A5">
        <w:rPr>
          <w:rFonts w:ascii="Arial" w:eastAsia="Times New Roman" w:hAnsi="Arial" w:cs="Arial"/>
          <w:sz w:val="24"/>
          <w:szCs w:val="24"/>
          <w:lang w:eastAsia="en-CA"/>
        </w:rPr>
        <w:t>proceeds</w:t>
      </w:r>
      <w:r w:rsidRPr="00A273A5">
        <w:rPr>
          <w:rFonts w:ascii="Arial" w:eastAsia="Times New Roman" w:hAnsi="Arial" w:cs="Arial"/>
          <w:sz w:val="24"/>
          <w:szCs w:val="24"/>
          <w:lang w:eastAsia="en-CA"/>
        </w:rPr>
        <w:t xml:space="preserve"> to adjudication. That decision is made by the appointed members of the relevant human rights </w:t>
      </w:r>
      <w:r w:rsidR="0040352D" w:rsidRPr="00A273A5">
        <w:rPr>
          <w:rFonts w:ascii="Arial" w:eastAsia="Times New Roman" w:hAnsi="Arial" w:cs="Arial"/>
          <w:sz w:val="24"/>
          <w:szCs w:val="24"/>
          <w:lang w:eastAsia="en-CA"/>
        </w:rPr>
        <w:t>c</w:t>
      </w:r>
      <w:r w:rsidRPr="00A273A5">
        <w:rPr>
          <w:rFonts w:ascii="Arial" w:eastAsia="Times New Roman" w:hAnsi="Arial" w:cs="Arial"/>
          <w:sz w:val="24"/>
          <w:szCs w:val="24"/>
          <w:lang w:eastAsia="en-CA"/>
        </w:rPr>
        <w:t xml:space="preserve">ommission. </w:t>
      </w:r>
      <w:r w:rsidR="00616726" w:rsidRPr="00A273A5">
        <w:rPr>
          <w:rFonts w:ascii="Arial" w:eastAsia="Times New Roman" w:hAnsi="Arial" w:cs="Arial"/>
          <w:sz w:val="24"/>
          <w:szCs w:val="24"/>
          <w:lang w:eastAsia="en-CA"/>
        </w:rPr>
        <w:t>A Panel of Adjudicat</w:t>
      </w:r>
      <w:r w:rsidR="00786F53" w:rsidRPr="00A273A5">
        <w:rPr>
          <w:rFonts w:ascii="Arial" w:eastAsia="Times New Roman" w:hAnsi="Arial" w:cs="Arial"/>
          <w:sz w:val="24"/>
          <w:szCs w:val="24"/>
          <w:lang w:eastAsia="en-CA"/>
        </w:rPr>
        <w:t>ion</w:t>
      </w:r>
      <w:r w:rsidR="00616726" w:rsidRPr="00A273A5">
        <w:rPr>
          <w:rFonts w:ascii="Arial" w:eastAsia="Times New Roman" w:hAnsi="Arial" w:cs="Arial"/>
          <w:sz w:val="24"/>
          <w:szCs w:val="24"/>
          <w:lang w:eastAsia="en-CA"/>
        </w:rPr>
        <w:t xml:space="preserve"> (which can be one individual adjudicator or multiple adjudicators) will </w:t>
      </w:r>
      <w:r w:rsidR="00FD5E59" w:rsidRPr="00A273A5">
        <w:rPr>
          <w:rFonts w:ascii="Arial" w:eastAsia="Times New Roman" w:hAnsi="Arial" w:cs="Arial"/>
          <w:sz w:val="24"/>
          <w:szCs w:val="24"/>
          <w:lang w:eastAsia="en-CA"/>
        </w:rPr>
        <w:t xml:space="preserve">review the recommendation, </w:t>
      </w:r>
      <w:r w:rsidR="00616726" w:rsidRPr="00A273A5">
        <w:rPr>
          <w:rFonts w:ascii="Arial" w:eastAsia="Times New Roman" w:hAnsi="Arial" w:cs="Arial"/>
          <w:sz w:val="24"/>
          <w:szCs w:val="24"/>
          <w:lang w:eastAsia="en-CA"/>
        </w:rPr>
        <w:t xml:space="preserve">examine the </w:t>
      </w:r>
      <w:r w:rsidRPr="00A273A5">
        <w:rPr>
          <w:rFonts w:ascii="Arial" w:eastAsia="Times New Roman" w:hAnsi="Arial" w:cs="Arial"/>
          <w:sz w:val="24"/>
          <w:szCs w:val="24"/>
          <w:lang w:eastAsia="en-CA"/>
        </w:rPr>
        <w:t>fact</w:t>
      </w:r>
      <w:r w:rsidR="00616726" w:rsidRPr="00A273A5">
        <w:rPr>
          <w:rFonts w:ascii="Arial" w:eastAsia="Times New Roman" w:hAnsi="Arial" w:cs="Arial"/>
          <w:sz w:val="24"/>
          <w:szCs w:val="24"/>
          <w:lang w:eastAsia="en-CA"/>
        </w:rPr>
        <w:t>s,</w:t>
      </w:r>
      <w:r w:rsidRPr="00A273A5">
        <w:rPr>
          <w:rFonts w:ascii="Arial" w:eastAsia="Times New Roman" w:hAnsi="Arial" w:cs="Arial"/>
          <w:sz w:val="24"/>
          <w:szCs w:val="24"/>
          <w:lang w:eastAsia="en-CA"/>
        </w:rPr>
        <w:t xml:space="preserve"> consider the complaint, </w:t>
      </w:r>
      <w:r w:rsidR="00616726" w:rsidRPr="00A273A5">
        <w:rPr>
          <w:rFonts w:ascii="Arial" w:eastAsia="Times New Roman" w:hAnsi="Arial" w:cs="Arial"/>
          <w:sz w:val="24"/>
          <w:szCs w:val="24"/>
          <w:lang w:eastAsia="en-CA"/>
        </w:rPr>
        <w:t xml:space="preserve">weigh the </w:t>
      </w:r>
      <w:r w:rsidRPr="00A273A5">
        <w:rPr>
          <w:rFonts w:ascii="Arial" w:eastAsia="Times New Roman" w:hAnsi="Arial" w:cs="Arial"/>
          <w:sz w:val="24"/>
          <w:szCs w:val="24"/>
          <w:lang w:eastAsia="en-CA"/>
        </w:rPr>
        <w:t>evidence provided by witnesses</w:t>
      </w:r>
      <w:r w:rsidR="00E5403C" w:rsidRPr="00A273A5">
        <w:rPr>
          <w:rFonts w:ascii="Arial" w:eastAsia="Times New Roman" w:hAnsi="Arial" w:cs="Arial"/>
          <w:sz w:val="24"/>
          <w:szCs w:val="24"/>
          <w:lang w:eastAsia="en-CA"/>
        </w:rPr>
        <w:t>, scrutinize any</w:t>
      </w:r>
      <w:r w:rsidRPr="00A273A5">
        <w:rPr>
          <w:rFonts w:ascii="Arial" w:eastAsia="Times New Roman" w:hAnsi="Arial" w:cs="Arial"/>
          <w:sz w:val="24"/>
          <w:szCs w:val="24"/>
          <w:lang w:eastAsia="en-CA"/>
        </w:rPr>
        <w:t xml:space="preserve"> document</w:t>
      </w:r>
      <w:r w:rsidR="00E5403C" w:rsidRPr="00A273A5">
        <w:rPr>
          <w:rFonts w:ascii="Arial" w:eastAsia="Times New Roman" w:hAnsi="Arial" w:cs="Arial"/>
          <w:sz w:val="24"/>
          <w:szCs w:val="24"/>
          <w:lang w:eastAsia="en-CA"/>
        </w:rPr>
        <w:t>ary evidence</w:t>
      </w:r>
      <w:r w:rsidRPr="00A273A5">
        <w:rPr>
          <w:rFonts w:ascii="Arial" w:eastAsia="Times New Roman" w:hAnsi="Arial" w:cs="Arial"/>
          <w:sz w:val="24"/>
          <w:szCs w:val="24"/>
          <w:lang w:eastAsia="en-CA"/>
        </w:rPr>
        <w:t xml:space="preserve"> (including electronic documents such as text messages)</w:t>
      </w:r>
      <w:r w:rsidR="0040352D" w:rsidRPr="00A273A5">
        <w:rPr>
          <w:rFonts w:ascii="Arial" w:eastAsia="Times New Roman" w:hAnsi="Arial" w:cs="Arial"/>
          <w:sz w:val="24"/>
          <w:szCs w:val="24"/>
          <w:lang w:eastAsia="en-CA"/>
        </w:rPr>
        <w:t>,</w:t>
      </w:r>
      <w:r w:rsidRPr="00A273A5">
        <w:rPr>
          <w:rFonts w:ascii="Arial" w:eastAsia="Times New Roman" w:hAnsi="Arial" w:cs="Arial"/>
          <w:sz w:val="24"/>
          <w:szCs w:val="24"/>
          <w:lang w:eastAsia="en-CA"/>
        </w:rPr>
        <w:t xml:space="preserve"> and appl</w:t>
      </w:r>
      <w:r w:rsidR="00E5403C" w:rsidRPr="00A273A5">
        <w:rPr>
          <w:rFonts w:ascii="Arial" w:eastAsia="Times New Roman" w:hAnsi="Arial" w:cs="Arial"/>
          <w:sz w:val="24"/>
          <w:szCs w:val="24"/>
          <w:lang w:eastAsia="en-CA"/>
        </w:rPr>
        <w:t xml:space="preserve">y </w:t>
      </w:r>
      <w:r w:rsidR="00786F53" w:rsidRPr="00A273A5">
        <w:rPr>
          <w:rFonts w:ascii="Arial" w:eastAsia="Times New Roman" w:hAnsi="Arial" w:cs="Arial"/>
          <w:sz w:val="24"/>
          <w:szCs w:val="24"/>
          <w:lang w:eastAsia="en-CA"/>
        </w:rPr>
        <w:t>the</w:t>
      </w:r>
      <w:r w:rsidRPr="00A273A5">
        <w:rPr>
          <w:rFonts w:ascii="Arial" w:eastAsia="Times New Roman" w:hAnsi="Arial" w:cs="Arial"/>
          <w:sz w:val="24"/>
          <w:szCs w:val="24"/>
          <w:lang w:eastAsia="en-CA"/>
        </w:rPr>
        <w:t xml:space="preserve"> law. The Panel will then decide whether discrimination did or did not take place.</w:t>
      </w:r>
    </w:p>
    <w:p w14:paraId="1FCC7F49" w14:textId="77777777" w:rsidR="0003619A" w:rsidRPr="00A273A5" w:rsidRDefault="0003619A" w:rsidP="0003619A">
      <w:pPr>
        <w:shd w:val="clear" w:color="auto" w:fill="FFFFFF"/>
        <w:spacing w:after="0" w:line="240" w:lineRule="auto"/>
        <w:rPr>
          <w:rFonts w:ascii="Arial" w:eastAsia="Times New Roman" w:hAnsi="Arial" w:cs="Arial"/>
          <w:sz w:val="24"/>
          <w:szCs w:val="24"/>
          <w:lang w:eastAsia="en-CA"/>
        </w:rPr>
      </w:pPr>
    </w:p>
    <w:p w14:paraId="033BDF6D" w14:textId="60AE57C0" w:rsidR="0003619A" w:rsidRPr="00A273A5" w:rsidRDefault="0003619A" w:rsidP="0003619A">
      <w:pPr>
        <w:shd w:val="clear" w:color="auto" w:fill="FFFFFF"/>
        <w:spacing w:after="0" w:line="240" w:lineRule="auto"/>
        <w:rPr>
          <w:rFonts w:ascii="Arial" w:eastAsia="Times New Roman" w:hAnsi="Arial" w:cs="Arial"/>
          <w:sz w:val="24"/>
          <w:szCs w:val="24"/>
          <w:lang w:eastAsia="en-CA"/>
        </w:rPr>
      </w:pPr>
      <w:r w:rsidRPr="00A273A5">
        <w:rPr>
          <w:rFonts w:ascii="Arial" w:eastAsia="Times New Roman" w:hAnsi="Arial" w:cs="Arial"/>
          <w:sz w:val="24"/>
          <w:szCs w:val="24"/>
          <w:lang w:eastAsia="en-CA"/>
        </w:rPr>
        <w:t xml:space="preserve">If the Panel finds that discrimination did take place it has the legal authority to make the employer take steps to </w:t>
      </w:r>
      <w:r w:rsidR="00F3657F" w:rsidRPr="00A273A5">
        <w:rPr>
          <w:rFonts w:ascii="Arial" w:eastAsia="Times New Roman" w:hAnsi="Arial" w:cs="Arial"/>
          <w:sz w:val="24"/>
          <w:szCs w:val="24"/>
          <w:lang w:eastAsia="en-CA"/>
        </w:rPr>
        <w:t xml:space="preserve">correct </w:t>
      </w:r>
      <w:r w:rsidRPr="00A273A5">
        <w:rPr>
          <w:rFonts w:ascii="Arial" w:eastAsia="Times New Roman" w:hAnsi="Arial" w:cs="Arial"/>
          <w:sz w:val="24"/>
          <w:szCs w:val="24"/>
          <w:lang w:eastAsia="en-CA"/>
        </w:rPr>
        <w:t xml:space="preserve"> the discrimination including paying the costs that the </w:t>
      </w:r>
      <w:r w:rsidR="0040352D" w:rsidRPr="00A273A5">
        <w:rPr>
          <w:rFonts w:ascii="Arial" w:eastAsia="Times New Roman" w:hAnsi="Arial" w:cs="Arial"/>
          <w:sz w:val="24"/>
          <w:szCs w:val="24"/>
          <w:lang w:eastAsia="en-CA"/>
        </w:rPr>
        <w:t>C</w:t>
      </w:r>
      <w:r w:rsidRPr="00A273A5">
        <w:rPr>
          <w:rFonts w:ascii="Arial" w:eastAsia="Times New Roman" w:hAnsi="Arial" w:cs="Arial"/>
          <w:sz w:val="24"/>
          <w:szCs w:val="24"/>
          <w:lang w:eastAsia="en-CA"/>
        </w:rPr>
        <w:t xml:space="preserve">omplainant incurred as a result of the discrimination. The Panel can also impose requirements on the employer and determine reasonable compensation for the discrimination the </w:t>
      </w:r>
      <w:r w:rsidR="0040352D" w:rsidRPr="00A273A5">
        <w:rPr>
          <w:rFonts w:ascii="Arial" w:eastAsia="Times New Roman" w:hAnsi="Arial" w:cs="Arial"/>
          <w:sz w:val="24"/>
          <w:szCs w:val="24"/>
          <w:lang w:eastAsia="en-CA"/>
        </w:rPr>
        <w:t>C</w:t>
      </w:r>
      <w:r w:rsidRPr="00A273A5">
        <w:rPr>
          <w:rFonts w:ascii="Arial" w:eastAsia="Times New Roman" w:hAnsi="Arial" w:cs="Arial"/>
          <w:sz w:val="24"/>
          <w:szCs w:val="24"/>
          <w:lang w:eastAsia="en-CA"/>
        </w:rPr>
        <w:t xml:space="preserve">omplainant experienced. If either the </w:t>
      </w:r>
      <w:r w:rsidR="0040352D" w:rsidRPr="00A273A5">
        <w:rPr>
          <w:rFonts w:ascii="Arial" w:eastAsia="Times New Roman" w:hAnsi="Arial" w:cs="Arial"/>
          <w:sz w:val="24"/>
          <w:szCs w:val="24"/>
          <w:lang w:eastAsia="en-CA"/>
        </w:rPr>
        <w:t>C</w:t>
      </w:r>
      <w:r w:rsidRPr="00A273A5">
        <w:rPr>
          <w:rFonts w:ascii="Arial" w:eastAsia="Times New Roman" w:hAnsi="Arial" w:cs="Arial"/>
          <w:sz w:val="24"/>
          <w:szCs w:val="24"/>
          <w:lang w:eastAsia="en-CA"/>
        </w:rPr>
        <w:t xml:space="preserve">omplainant or the </w:t>
      </w:r>
      <w:r w:rsidR="0040352D" w:rsidRPr="00A273A5">
        <w:rPr>
          <w:rFonts w:ascii="Arial" w:eastAsia="Times New Roman" w:hAnsi="Arial" w:cs="Arial"/>
          <w:sz w:val="24"/>
          <w:szCs w:val="24"/>
          <w:lang w:eastAsia="en-CA"/>
        </w:rPr>
        <w:t>R</w:t>
      </w:r>
      <w:r w:rsidRPr="00A273A5">
        <w:rPr>
          <w:rFonts w:ascii="Arial" w:eastAsia="Times New Roman" w:hAnsi="Arial" w:cs="Arial"/>
          <w:sz w:val="24"/>
          <w:szCs w:val="24"/>
          <w:lang w:eastAsia="en-CA"/>
        </w:rPr>
        <w:t xml:space="preserve">espondent believes that the Panel’s decision has misapplied the relevant law, they can appeal the decision to </w:t>
      </w:r>
      <w:r w:rsidR="002822BD" w:rsidRPr="00A273A5">
        <w:rPr>
          <w:rFonts w:ascii="Arial" w:eastAsia="Times New Roman" w:hAnsi="Arial" w:cs="Arial"/>
          <w:sz w:val="24"/>
          <w:szCs w:val="24"/>
          <w:lang w:eastAsia="en-CA"/>
        </w:rPr>
        <w:t xml:space="preserve">either </w:t>
      </w:r>
      <w:r w:rsidRPr="00A273A5">
        <w:rPr>
          <w:rFonts w:ascii="Arial" w:eastAsia="Times New Roman" w:hAnsi="Arial" w:cs="Arial"/>
          <w:sz w:val="24"/>
          <w:szCs w:val="24"/>
          <w:lang w:eastAsia="en-CA"/>
        </w:rPr>
        <w:t>the Yukon Supreme Court</w:t>
      </w:r>
      <w:r w:rsidR="002822BD" w:rsidRPr="00A273A5">
        <w:rPr>
          <w:rFonts w:ascii="Arial" w:eastAsia="Times New Roman" w:hAnsi="Arial" w:cs="Arial"/>
          <w:sz w:val="24"/>
          <w:szCs w:val="24"/>
          <w:lang w:eastAsia="en-CA"/>
        </w:rPr>
        <w:t xml:space="preserve"> (YHRC decision) or Federal Court (CHRC decision)</w:t>
      </w:r>
      <w:r w:rsidRPr="00A273A5">
        <w:rPr>
          <w:rFonts w:ascii="Arial" w:eastAsia="Times New Roman" w:hAnsi="Arial" w:cs="Arial"/>
          <w:sz w:val="24"/>
          <w:szCs w:val="24"/>
          <w:lang w:eastAsia="en-CA"/>
        </w:rPr>
        <w:t>.</w:t>
      </w:r>
    </w:p>
    <w:p w14:paraId="7295D56C" w14:textId="792988B7" w:rsidR="00F324E8" w:rsidRPr="00A273A5" w:rsidRDefault="00F324E8" w:rsidP="0003619A">
      <w:pPr>
        <w:shd w:val="clear" w:color="auto" w:fill="FFFFFF"/>
        <w:spacing w:after="0" w:line="240" w:lineRule="auto"/>
        <w:rPr>
          <w:rFonts w:ascii="Arial" w:eastAsia="Times New Roman" w:hAnsi="Arial" w:cs="Arial"/>
          <w:sz w:val="24"/>
          <w:szCs w:val="24"/>
          <w:lang w:eastAsia="en-CA"/>
        </w:rPr>
      </w:pPr>
    </w:p>
    <w:p w14:paraId="0CD71879" w14:textId="6D5310D8" w:rsidR="0003619A" w:rsidRPr="00A273A5" w:rsidRDefault="0003619A" w:rsidP="0003619A">
      <w:pPr>
        <w:spacing w:after="0" w:line="240" w:lineRule="auto"/>
        <w:rPr>
          <w:rFonts w:ascii="Arial" w:hAnsi="Arial" w:cs="Arial"/>
          <w:sz w:val="24"/>
          <w:szCs w:val="24"/>
          <w:lang w:val="en-US"/>
        </w:rPr>
      </w:pPr>
    </w:p>
    <w:p w14:paraId="32D2A303" w14:textId="2FA0E47A" w:rsidR="0003619A" w:rsidRPr="00A273A5" w:rsidRDefault="0003619A" w:rsidP="0003619A">
      <w:pPr>
        <w:spacing w:after="0" w:line="480" w:lineRule="auto"/>
        <w:rPr>
          <w:rFonts w:ascii="Arial" w:hAnsi="Arial" w:cs="Arial"/>
          <w:b/>
          <w:bCs/>
          <w:sz w:val="24"/>
          <w:szCs w:val="24"/>
          <w:u w:val="single"/>
          <w:lang w:val="en-US"/>
        </w:rPr>
      </w:pPr>
      <w:r w:rsidRPr="00A273A5">
        <w:rPr>
          <w:rFonts w:ascii="Arial" w:hAnsi="Arial" w:cs="Arial"/>
          <w:b/>
          <w:bCs/>
          <w:sz w:val="24"/>
          <w:szCs w:val="24"/>
          <w:u w:val="single"/>
          <w:lang w:val="en-US"/>
        </w:rPr>
        <w:t>Workers Compensation and Occupational Health and Safety Legislation</w:t>
      </w:r>
    </w:p>
    <w:p w14:paraId="496FA528" w14:textId="77777777" w:rsidR="00FA1ADA" w:rsidRPr="00A273A5" w:rsidRDefault="00FA1ADA" w:rsidP="0003619A">
      <w:pPr>
        <w:spacing w:after="0" w:line="240" w:lineRule="auto"/>
        <w:rPr>
          <w:rFonts w:ascii="Arial" w:hAnsi="Arial" w:cs="Arial"/>
          <w:sz w:val="24"/>
          <w:szCs w:val="24"/>
          <w:lang w:val="en-US"/>
        </w:rPr>
      </w:pPr>
    </w:p>
    <w:p w14:paraId="6F98AC89" w14:textId="7BC1809B" w:rsidR="0003619A" w:rsidRPr="00A273A5" w:rsidRDefault="0003619A" w:rsidP="0003619A">
      <w:pPr>
        <w:spacing w:after="0" w:line="240" w:lineRule="auto"/>
        <w:rPr>
          <w:rFonts w:ascii="Arial" w:hAnsi="Arial" w:cs="Arial"/>
          <w:i/>
          <w:iCs/>
          <w:sz w:val="24"/>
          <w:szCs w:val="24"/>
          <w:u w:val="single"/>
          <w:lang w:val="en-US"/>
        </w:rPr>
      </w:pPr>
      <w:r w:rsidRPr="00A273A5">
        <w:rPr>
          <w:rFonts w:ascii="Arial" w:hAnsi="Arial" w:cs="Arial"/>
          <w:sz w:val="24"/>
          <w:szCs w:val="24"/>
          <w:u w:val="single"/>
          <w:lang w:val="en-US"/>
        </w:rPr>
        <w:t>Yukon</w:t>
      </w:r>
      <w:r w:rsidRPr="00A273A5">
        <w:rPr>
          <w:rFonts w:ascii="Arial" w:hAnsi="Arial" w:cs="Arial"/>
          <w:i/>
          <w:iCs/>
          <w:sz w:val="24"/>
          <w:szCs w:val="24"/>
          <w:u w:val="single"/>
          <w:lang w:val="en-US"/>
        </w:rPr>
        <w:t xml:space="preserve"> Workers Safety and Compensation Act (WSCA) – Occupational Health</w:t>
      </w:r>
      <w:r w:rsidR="00FA1ADA" w:rsidRPr="00A273A5">
        <w:rPr>
          <w:rFonts w:ascii="Arial" w:hAnsi="Arial" w:cs="Arial"/>
          <w:i/>
          <w:iCs/>
          <w:sz w:val="24"/>
          <w:szCs w:val="24"/>
          <w:u w:val="single"/>
          <w:lang w:val="en-US"/>
        </w:rPr>
        <w:t xml:space="preserve"> </w:t>
      </w:r>
      <w:r w:rsidRPr="00A273A5">
        <w:rPr>
          <w:rFonts w:ascii="Arial" w:hAnsi="Arial" w:cs="Arial"/>
          <w:i/>
          <w:iCs/>
          <w:sz w:val="24"/>
          <w:szCs w:val="24"/>
          <w:u w:val="single"/>
          <w:lang w:val="en-US"/>
        </w:rPr>
        <w:t>and Safety Regulations</w:t>
      </w:r>
    </w:p>
    <w:p w14:paraId="4F1FF12A" w14:textId="77777777" w:rsidR="0003619A" w:rsidRPr="00A273A5" w:rsidRDefault="0003619A" w:rsidP="0003619A">
      <w:pPr>
        <w:spacing w:after="0" w:line="276" w:lineRule="auto"/>
        <w:rPr>
          <w:rFonts w:ascii="Arial" w:hAnsi="Arial" w:cs="Arial"/>
          <w:sz w:val="24"/>
          <w:szCs w:val="24"/>
        </w:rPr>
      </w:pPr>
    </w:p>
    <w:p w14:paraId="1773B998" w14:textId="26A949CA" w:rsidR="0003619A" w:rsidRPr="00A273A5" w:rsidRDefault="0003619A" w:rsidP="0003619A">
      <w:pPr>
        <w:spacing w:after="0" w:line="276" w:lineRule="auto"/>
        <w:rPr>
          <w:rFonts w:ascii="Arial" w:hAnsi="Arial" w:cs="Arial"/>
          <w:sz w:val="24"/>
          <w:szCs w:val="24"/>
        </w:rPr>
      </w:pPr>
      <w:r w:rsidRPr="00A273A5">
        <w:rPr>
          <w:rFonts w:ascii="Arial" w:hAnsi="Arial" w:cs="Arial"/>
          <w:i/>
          <w:iCs/>
          <w:sz w:val="24"/>
          <w:szCs w:val="24"/>
        </w:rPr>
        <w:t>WSCA</w:t>
      </w:r>
      <w:r w:rsidRPr="00A273A5">
        <w:rPr>
          <w:rFonts w:ascii="Arial" w:hAnsi="Arial" w:cs="Arial"/>
          <w:sz w:val="24"/>
          <w:szCs w:val="24"/>
        </w:rPr>
        <w:t xml:space="preserve"> is an amalgamation of two previous pieces of legislation, the Workers’ Compensation Act and the Occupational Health and Safety Act. This legislation retains </w:t>
      </w:r>
      <w:proofErr w:type="gramStart"/>
      <w:r w:rsidRPr="00A273A5">
        <w:rPr>
          <w:rFonts w:ascii="Arial" w:hAnsi="Arial" w:cs="Arial"/>
          <w:sz w:val="24"/>
          <w:szCs w:val="24"/>
        </w:rPr>
        <w:t>all of</w:t>
      </w:r>
      <w:proofErr w:type="gramEnd"/>
      <w:r w:rsidRPr="00A273A5">
        <w:rPr>
          <w:rFonts w:ascii="Arial" w:hAnsi="Arial" w:cs="Arial"/>
          <w:sz w:val="24"/>
          <w:szCs w:val="24"/>
        </w:rPr>
        <w:t xml:space="preserve"> the regulations under the previous two Acts. The </w:t>
      </w:r>
      <w:r w:rsidRPr="00A273A5">
        <w:rPr>
          <w:rFonts w:ascii="Arial" w:hAnsi="Arial" w:cs="Arial"/>
          <w:i/>
          <w:iCs/>
          <w:sz w:val="24"/>
          <w:szCs w:val="24"/>
        </w:rPr>
        <w:t xml:space="preserve">Occupational Health and Safety </w:t>
      </w:r>
      <w:r w:rsidRPr="00A273A5">
        <w:rPr>
          <w:rFonts w:ascii="Arial" w:hAnsi="Arial" w:cs="Arial"/>
          <w:sz w:val="24"/>
          <w:szCs w:val="24"/>
        </w:rPr>
        <w:t xml:space="preserve">regulations require all Yukon employers to have a </w:t>
      </w:r>
      <w:r w:rsidR="00F324E8" w:rsidRPr="00A273A5">
        <w:rPr>
          <w:rFonts w:ascii="Arial" w:hAnsi="Arial" w:cs="Arial"/>
          <w:sz w:val="24"/>
          <w:szCs w:val="24"/>
        </w:rPr>
        <w:t xml:space="preserve">workplace safety </w:t>
      </w:r>
      <w:r w:rsidRPr="00A273A5">
        <w:rPr>
          <w:rFonts w:ascii="Arial" w:hAnsi="Arial" w:cs="Arial"/>
          <w:sz w:val="24"/>
          <w:szCs w:val="24"/>
        </w:rPr>
        <w:t>policy</w:t>
      </w:r>
      <w:r w:rsidR="0040352D" w:rsidRPr="00A273A5">
        <w:rPr>
          <w:rFonts w:ascii="Arial" w:hAnsi="Arial" w:cs="Arial"/>
          <w:sz w:val="24"/>
          <w:szCs w:val="24"/>
        </w:rPr>
        <w:t xml:space="preserve">, to provide training on the policy </w:t>
      </w:r>
      <w:r w:rsidRPr="00A273A5">
        <w:rPr>
          <w:rFonts w:ascii="Arial" w:hAnsi="Arial" w:cs="Arial"/>
          <w:sz w:val="24"/>
          <w:szCs w:val="24"/>
        </w:rPr>
        <w:t>and to ensure that the workplace is free of hazards</w:t>
      </w:r>
      <w:r w:rsidR="00F324E8" w:rsidRPr="00A273A5">
        <w:rPr>
          <w:rFonts w:ascii="Arial" w:hAnsi="Arial" w:cs="Arial"/>
          <w:sz w:val="24"/>
          <w:szCs w:val="24"/>
        </w:rPr>
        <w:t xml:space="preserve">, including </w:t>
      </w:r>
      <w:r w:rsidR="00CF217B" w:rsidRPr="00A273A5">
        <w:rPr>
          <w:rFonts w:ascii="Arial" w:hAnsi="Arial" w:cs="Arial"/>
          <w:sz w:val="24"/>
          <w:szCs w:val="24"/>
        </w:rPr>
        <w:t xml:space="preserve">the </w:t>
      </w:r>
      <w:r w:rsidR="00F324E8" w:rsidRPr="00A273A5">
        <w:rPr>
          <w:rFonts w:ascii="Arial" w:hAnsi="Arial" w:cs="Arial"/>
          <w:sz w:val="24"/>
          <w:szCs w:val="24"/>
        </w:rPr>
        <w:t xml:space="preserve">risk of </w:t>
      </w:r>
      <w:r w:rsidR="00FB7B67" w:rsidRPr="00A273A5">
        <w:rPr>
          <w:rFonts w:ascii="Arial" w:hAnsi="Arial" w:cs="Arial"/>
          <w:sz w:val="24"/>
          <w:szCs w:val="24"/>
        </w:rPr>
        <w:t>WSH</w:t>
      </w:r>
      <w:r w:rsidRPr="00A273A5">
        <w:rPr>
          <w:rFonts w:ascii="Arial" w:hAnsi="Arial" w:cs="Arial"/>
          <w:sz w:val="24"/>
          <w:szCs w:val="24"/>
        </w:rPr>
        <w:t>.</w:t>
      </w:r>
    </w:p>
    <w:p w14:paraId="4DA3ADD2" w14:textId="77777777" w:rsidR="0003619A" w:rsidRPr="00A273A5" w:rsidRDefault="0003619A" w:rsidP="0003619A">
      <w:pPr>
        <w:spacing w:after="0" w:line="276" w:lineRule="auto"/>
        <w:rPr>
          <w:rFonts w:ascii="Arial" w:hAnsi="Arial" w:cs="Arial"/>
          <w:sz w:val="24"/>
          <w:szCs w:val="24"/>
        </w:rPr>
      </w:pPr>
    </w:p>
    <w:p w14:paraId="1B503492" w14:textId="3117AF34" w:rsidR="0003619A" w:rsidRPr="00A273A5" w:rsidRDefault="0003619A" w:rsidP="0003619A">
      <w:pPr>
        <w:spacing w:after="0" w:line="276" w:lineRule="auto"/>
        <w:rPr>
          <w:rFonts w:ascii="Arial" w:hAnsi="Arial" w:cs="Arial"/>
          <w:sz w:val="24"/>
          <w:szCs w:val="24"/>
        </w:rPr>
      </w:pPr>
      <w:r w:rsidRPr="00A273A5">
        <w:rPr>
          <w:rFonts w:ascii="Arial" w:hAnsi="Arial" w:cs="Arial"/>
          <w:sz w:val="24"/>
          <w:szCs w:val="24"/>
        </w:rPr>
        <w:t>The policy must set out a complaint process, including identifying to whom a complaint is made, and how an investigation into a complaint is conducted. Failure to have a policy is an offence under the legislation.</w:t>
      </w:r>
      <w:r w:rsidR="00CF217B" w:rsidRPr="00A273A5">
        <w:rPr>
          <w:rFonts w:ascii="Arial" w:hAnsi="Arial" w:cs="Arial"/>
          <w:sz w:val="24"/>
          <w:szCs w:val="24"/>
        </w:rPr>
        <w:t xml:space="preserve"> This link will direct you to information about harassment prevention on the WSCA website: </w:t>
      </w:r>
      <w:hyperlink r:id="rId10" w:history="1">
        <w:r w:rsidR="00CF217B" w:rsidRPr="00A273A5">
          <w:rPr>
            <w:rStyle w:val="Hyperlink"/>
            <w:rFonts w:ascii="Arial" w:hAnsi="Arial" w:cs="Arial"/>
            <w:color w:val="auto"/>
            <w:sz w:val="24"/>
            <w:szCs w:val="24"/>
          </w:rPr>
          <w:t>https://www.wcb.yk.ca/web-0044/resources/web-0051</w:t>
        </w:r>
      </w:hyperlink>
    </w:p>
    <w:p w14:paraId="6EFD925D" w14:textId="77777777" w:rsidR="0003619A" w:rsidRPr="00A273A5" w:rsidRDefault="0003619A" w:rsidP="0003619A">
      <w:pPr>
        <w:spacing w:after="0" w:line="240" w:lineRule="auto"/>
        <w:rPr>
          <w:rFonts w:ascii="Arial" w:hAnsi="Arial" w:cs="Arial"/>
          <w:sz w:val="24"/>
          <w:szCs w:val="24"/>
          <w:lang w:val="en-US"/>
        </w:rPr>
      </w:pPr>
    </w:p>
    <w:p w14:paraId="10E4E503" w14:textId="704A4A75" w:rsidR="0003619A" w:rsidRPr="00A273A5" w:rsidRDefault="0003619A" w:rsidP="0003619A">
      <w:pPr>
        <w:spacing w:after="0" w:line="276" w:lineRule="auto"/>
        <w:rPr>
          <w:rFonts w:ascii="Arial" w:hAnsi="Arial" w:cs="Arial"/>
          <w:sz w:val="24"/>
          <w:szCs w:val="24"/>
          <w:lang w:val="en-US"/>
        </w:rPr>
      </w:pPr>
      <w:r w:rsidRPr="00A273A5">
        <w:rPr>
          <w:rFonts w:ascii="Arial" w:hAnsi="Arial" w:cs="Arial"/>
          <w:sz w:val="24"/>
          <w:szCs w:val="24"/>
          <w:lang w:val="en-US"/>
        </w:rPr>
        <w:t xml:space="preserve">The regulations clarify that harassment, including sexual harassment, is a workplace hazard. Any hazard that is brought to the attention of the employer and is not adequately addressed, can be reported to the Safety </w:t>
      </w:r>
      <w:r w:rsidR="00F3657F" w:rsidRPr="00A273A5">
        <w:rPr>
          <w:rFonts w:ascii="Arial" w:hAnsi="Arial" w:cs="Arial"/>
          <w:sz w:val="24"/>
          <w:szCs w:val="24"/>
          <w:lang w:val="en-US"/>
        </w:rPr>
        <w:t>B</w:t>
      </w:r>
      <w:r w:rsidRPr="00A273A5">
        <w:rPr>
          <w:rFonts w:ascii="Arial" w:hAnsi="Arial" w:cs="Arial"/>
          <w:sz w:val="24"/>
          <w:szCs w:val="24"/>
          <w:lang w:val="en-US"/>
        </w:rPr>
        <w:t>ranch of the Yukon Wo</w:t>
      </w:r>
      <w:r w:rsidR="0040352D" w:rsidRPr="00A273A5">
        <w:rPr>
          <w:rFonts w:ascii="Arial" w:hAnsi="Arial" w:cs="Arial"/>
          <w:sz w:val="24"/>
          <w:szCs w:val="24"/>
          <w:lang w:val="en-US"/>
        </w:rPr>
        <w:t>r</w:t>
      </w:r>
      <w:r w:rsidRPr="00A273A5">
        <w:rPr>
          <w:rFonts w:ascii="Arial" w:hAnsi="Arial" w:cs="Arial"/>
          <w:sz w:val="24"/>
          <w:szCs w:val="24"/>
          <w:lang w:val="en-US"/>
        </w:rPr>
        <w:t>kers Safety and Compensation Board. They will investigate the employer’s actions in dealing with the hazard. The</w:t>
      </w:r>
      <w:r w:rsidR="00F3657F" w:rsidRPr="00A273A5">
        <w:rPr>
          <w:rFonts w:ascii="Arial" w:hAnsi="Arial" w:cs="Arial"/>
          <w:sz w:val="24"/>
          <w:szCs w:val="24"/>
          <w:lang w:val="en-US"/>
        </w:rPr>
        <w:t xml:space="preserve"> Safety Branch</w:t>
      </w:r>
      <w:r w:rsidRPr="00A273A5">
        <w:rPr>
          <w:rFonts w:ascii="Arial" w:hAnsi="Arial" w:cs="Arial"/>
          <w:sz w:val="24"/>
          <w:szCs w:val="24"/>
          <w:lang w:val="en-US"/>
        </w:rPr>
        <w:t xml:space="preserve"> do</w:t>
      </w:r>
      <w:r w:rsidR="00D13602" w:rsidRPr="00A273A5">
        <w:rPr>
          <w:rFonts w:ascii="Arial" w:hAnsi="Arial" w:cs="Arial"/>
          <w:sz w:val="24"/>
          <w:szCs w:val="24"/>
          <w:lang w:val="en-US"/>
        </w:rPr>
        <w:t>es</w:t>
      </w:r>
      <w:r w:rsidRPr="00A273A5">
        <w:rPr>
          <w:rFonts w:ascii="Arial" w:hAnsi="Arial" w:cs="Arial"/>
          <w:sz w:val="24"/>
          <w:szCs w:val="24"/>
          <w:lang w:val="en-US"/>
        </w:rPr>
        <w:t xml:space="preserve"> not</w:t>
      </w:r>
      <w:r w:rsidR="00163FF9" w:rsidRPr="00A273A5">
        <w:rPr>
          <w:rFonts w:ascii="Arial" w:hAnsi="Arial" w:cs="Arial"/>
          <w:sz w:val="24"/>
          <w:szCs w:val="24"/>
          <w:lang w:val="en-US"/>
        </w:rPr>
        <w:t>,</w:t>
      </w:r>
      <w:r w:rsidRPr="00A273A5">
        <w:rPr>
          <w:rFonts w:ascii="Arial" w:hAnsi="Arial" w:cs="Arial"/>
          <w:sz w:val="24"/>
          <w:szCs w:val="24"/>
          <w:lang w:val="en-US"/>
        </w:rPr>
        <w:t xml:space="preserve"> however, investigate a specific complaint of WSH itself</w:t>
      </w:r>
      <w:r w:rsidR="0040352D" w:rsidRPr="00A273A5">
        <w:rPr>
          <w:rFonts w:ascii="Arial" w:hAnsi="Arial" w:cs="Arial"/>
          <w:sz w:val="24"/>
          <w:szCs w:val="24"/>
          <w:lang w:val="en-US"/>
        </w:rPr>
        <w:t xml:space="preserve"> nor decide whether harassment </w:t>
      </w:r>
      <w:proofErr w:type="gramStart"/>
      <w:r w:rsidR="0040352D" w:rsidRPr="00A273A5">
        <w:rPr>
          <w:rFonts w:ascii="Arial" w:hAnsi="Arial" w:cs="Arial"/>
          <w:sz w:val="24"/>
          <w:szCs w:val="24"/>
          <w:lang w:val="en-US"/>
        </w:rPr>
        <w:t>actually took</w:t>
      </w:r>
      <w:proofErr w:type="gramEnd"/>
      <w:r w:rsidR="0040352D" w:rsidRPr="00A273A5">
        <w:rPr>
          <w:rFonts w:ascii="Arial" w:hAnsi="Arial" w:cs="Arial"/>
          <w:sz w:val="24"/>
          <w:szCs w:val="24"/>
          <w:lang w:val="en-US"/>
        </w:rPr>
        <w:t xml:space="preserve"> place</w:t>
      </w:r>
      <w:r w:rsidRPr="00A273A5">
        <w:rPr>
          <w:rFonts w:ascii="Arial" w:hAnsi="Arial" w:cs="Arial"/>
          <w:sz w:val="24"/>
          <w:szCs w:val="24"/>
          <w:lang w:val="en-US"/>
        </w:rPr>
        <w:t>.</w:t>
      </w:r>
    </w:p>
    <w:p w14:paraId="383254DE" w14:textId="77777777" w:rsidR="0003619A" w:rsidRPr="00A273A5" w:rsidRDefault="0003619A" w:rsidP="0003619A">
      <w:pPr>
        <w:spacing w:after="0" w:line="240" w:lineRule="auto"/>
        <w:rPr>
          <w:rFonts w:ascii="Arial" w:hAnsi="Arial" w:cs="Arial"/>
          <w:sz w:val="24"/>
          <w:szCs w:val="24"/>
          <w:lang w:val="en-US"/>
        </w:rPr>
      </w:pPr>
    </w:p>
    <w:p w14:paraId="7DEEAC00" w14:textId="11762FDF" w:rsidR="0003619A" w:rsidRPr="00A273A5" w:rsidRDefault="0003619A" w:rsidP="0003619A">
      <w:pPr>
        <w:spacing w:after="0" w:line="240" w:lineRule="auto"/>
        <w:rPr>
          <w:rFonts w:ascii="Arial" w:hAnsi="Arial" w:cs="Arial"/>
          <w:sz w:val="24"/>
          <w:szCs w:val="24"/>
          <w:lang w:val="en-US"/>
        </w:rPr>
      </w:pPr>
      <w:r w:rsidRPr="00A273A5">
        <w:rPr>
          <w:rFonts w:ascii="Arial" w:hAnsi="Arial" w:cs="Arial"/>
          <w:sz w:val="24"/>
          <w:szCs w:val="24"/>
          <w:lang w:val="en-US"/>
        </w:rPr>
        <w:t xml:space="preserve">Any reprisal or retaliation against a person by an employer because they complained about a workplace hazard is prohibited. A person who has been retaliated against has the right to complain of the reprisal incident. </w:t>
      </w:r>
      <w:r w:rsidR="00CB3152" w:rsidRPr="00A273A5">
        <w:rPr>
          <w:rFonts w:ascii="Arial" w:hAnsi="Arial" w:cs="Arial"/>
          <w:sz w:val="24"/>
          <w:szCs w:val="24"/>
          <w:lang w:val="en-US"/>
        </w:rPr>
        <w:t xml:space="preserve">There are time limitations depending on the situation. Contact the Workplace Safety and Compensation Board at </w:t>
      </w:r>
      <w:hyperlink r:id="rId11" w:history="1">
        <w:r w:rsidR="00CB3152" w:rsidRPr="00A273A5">
          <w:rPr>
            <w:rStyle w:val="Hyperlink"/>
            <w:rFonts w:ascii="Arial" w:hAnsi="Arial" w:cs="Arial"/>
            <w:color w:val="auto"/>
            <w:sz w:val="24"/>
            <w:szCs w:val="24"/>
          </w:rPr>
          <w:t>worksafe@gov.yk.ca</w:t>
        </w:r>
      </w:hyperlink>
      <w:r w:rsidR="00CB3152" w:rsidRPr="00A273A5">
        <w:rPr>
          <w:rFonts w:ascii="Arial" w:hAnsi="Arial" w:cs="Arial"/>
          <w:sz w:val="24"/>
          <w:szCs w:val="24"/>
        </w:rPr>
        <w:t xml:space="preserve"> or 867-667-5645 or toll free 800-661-0443.</w:t>
      </w:r>
    </w:p>
    <w:p w14:paraId="484976A8" w14:textId="77777777" w:rsidR="0003619A" w:rsidRPr="00A273A5" w:rsidRDefault="0003619A" w:rsidP="0003619A">
      <w:pPr>
        <w:spacing w:after="0" w:line="276" w:lineRule="auto"/>
        <w:rPr>
          <w:rFonts w:ascii="Arial" w:hAnsi="Arial" w:cs="Arial"/>
          <w:sz w:val="24"/>
          <w:szCs w:val="24"/>
        </w:rPr>
      </w:pPr>
    </w:p>
    <w:p w14:paraId="4559F235" w14:textId="09A17109" w:rsidR="0003619A" w:rsidRPr="00A273A5" w:rsidRDefault="0003619A" w:rsidP="0003619A">
      <w:pPr>
        <w:spacing w:after="0" w:line="240" w:lineRule="auto"/>
        <w:rPr>
          <w:rFonts w:ascii="Arial" w:hAnsi="Arial" w:cs="Arial"/>
          <w:sz w:val="24"/>
          <w:szCs w:val="24"/>
          <w:lang w:val="en-US"/>
        </w:rPr>
      </w:pPr>
      <w:r w:rsidRPr="00A273A5">
        <w:rPr>
          <w:rFonts w:ascii="Arial" w:hAnsi="Arial" w:cs="Arial"/>
          <w:sz w:val="24"/>
          <w:szCs w:val="24"/>
          <w:lang w:val="en-US"/>
        </w:rPr>
        <w:t>If a person experiences WSH and, as a result has a physical or psychological injury, they can apply for compensation to the Workers</w:t>
      </w:r>
      <w:r w:rsidR="00CB3152" w:rsidRPr="00A273A5">
        <w:rPr>
          <w:rFonts w:ascii="Arial" w:hAnsi="Arial" w:cs="Arial"/>
          <w:sz w:val="24"/>
          <w:szCs w:val="24"/>
          <w:lang w:val="en-US"/>
        </w:rPr>
        <w:t>’</w:t>
      </w:r>
      <w:r w:rsidRPr="00A273A5">
        <w:rPr>
          <w:rFonts w:ascii="Arial" w:hAnsi="Arial" w:cs="Arial"/>
          <w:sz w:val="24"/>
          <w:szCs w:val="24"/>
          <w:lang w:val="en-US"/>
        </w:rPr>
        <w:t xml:space="preserve"> Safety </w:t>
      </w:r>
      <w:r w:rsidR="00CB3152" w:rsidRPr="00A273A5">
        <w:rPr>
          <w:rFonts w:ascii="Arial" w:hAnsi="Arial" w:cs="Arial"/>
          <w:sz w:val="24"/>
          <w:szCs w:val="24"/>
          <w:lang w:val="en-US"/>
        </w:rPr>
        <w:t xml:space="preserve">and Compensation </w:t>
      </w:r>
      <w:r w:rsidRPr="00A273A5">
        <w:rPr>
          <w:rFonts w:ascii="Arial" w:hAnsi="Arial" w:cs="Arial"/>
          <w:sz w:val="24"/>
          <w:szCs w:val="24"/>
          <w:lang w:val="en-US"/>
        </w:rPr>
        <w:t>Board, which provides coverage to almost all Yukon employers even those which are federal enterprises. An applicant for workers compensation benefits (the claimant) must identify their injury and the workplace event (hazard) that caused it. The applicant will be assessed by the Board’s medical professional to determine the nature and extent of their injury and its connection to the workplace hazard.</w:t>
      </w:r>
      <w:r w:rsidR="0040352D" w:rsidRPr="00A273A5">
        <w:rPr>
          <w:rFonts w:ascii="Arial" w:hAnsi="Arial" w:cs="Arial"/>
          <w:sz w:val="24"/>
          <w:szCs w:val="24"/>
          <w:lang w:val="en-US"/>
        </w:rPr>
        <w:t xml:space="preserve"> In making this assessment the Board will consider whether harassment did take place</w:t>
      </w:r>
      <w:r w:rsidR="00CB3152" w:rsidRPr="00A273A5">
        <w:rPr>
          <w:rFonts w:ascii="Arial" w:hAnsi="Arial" w:cs="Arial"/>
          <w:sz w:val="24"/>
          <w:szCs w:val="24"/>
          <w:lang w:val="en-US"/>
        </w:rPr>
        <w:t xml:space="preserve"> and</w:t>
      </w:r>
      <w:r w:rsidR="0040352D" w:rsidRPr="00A273A5">
        <w:rPr>
          <w:rFonts w:ascii="Arial" w:hAnsi="Arial" w:cs="Arial"/>
          <w:sz w:val="24"/>
          <w:szCs w:val="24"/>
          <w:lang w:val="en-US"/>
        </w:rPr>
        <w:t xml:space="preserve"> its impact upon the injury. </w:t>
      </w:r>
      <w:r w:rsidRPr="00A273A5">
        <w:rPr>
          <w:rFonts w:ascii="Arial" w:hAnsi="Arial" w:cs="Arial"/>
          <w:sz w:val="24"/>
          <w:szCs w:val="24"/>
          <w:lang w:val="en-US"/>
        </w:rPr>
        <w:t xml:space="preserve">If the application for compensation is accepted, the claimant usually receives a portion of their </w:t>
      </w:r>
      <w:r w:rsidR="0040352D" w:rsidRPr="00A273A5">
        <w:rPr>
          <w:rFonts w:ascii="Arial" w:hAnsi="Arial" w:cs="Arial"/>
          <w:sz w:val="24"/>
          <w:szCs w:val="24"/>
          <w:lang w:val="en-US"/>
        </w:rPr>
        <w:t xml:space="preserve">salary </w:t>
      </w:r>
      <w:r w:rsidRPr="00A273A5">
        <w:rPr>
          <w:rFonts w:ascii="Arial" w:hAnsi="Arial" w:cs="Arial"/>
          <w:sz w:val="24"/>
          <w:szCs w:val="24"/>
          <w:lang w:val="en-US"/>
        </w:rPr>
        <w:t xml:space="preserve">while </w:t>
      </w:r>
      <w:r w:rsidR="0040352D" w:rsidRPr="00A273A5">
        <w:rPr>
          <w:rFonts w:ascii="Arial" w:hAnsi="Arial" w:cs="Arial"/>
          <w:sz w:val="24"/>
          <w:szCs w:val="24"/>
          <w:lang w:val="en-US"/>
        </w:rPr>
        <w:t>the</w:t>
      </w:r>
      <w:r w:rsidRPr="00A273A5">
        <w:rPr>
          <w:rFonts w:ascii="Arial" w:hAnsi="Arial" w:cs="Arial"/>
          <w:sz w:val="24"/>
          <w:szCs w:val="24"/>
          <w:lang w:val="en-US"/>
        </w:rPr>
        <w:t>y</w:t>
      </w:r>
      <w:r w:rsidR="003B4407" w:rsidRPr="00A273A5">
        <w:rPr>
          <w:rFonts w:ascii="Arial" w:hAnsi="Arial" w:cs="Arial"/>
          <w:sz w:val="24"/>
          <w:szCs w:val="24"/>
          <w:lang w:val="en-US"/>
        </w:rPr>
        <w:t xml:space="preserve"> are</w:t>
      </w:r>
      <w:r w:rsidRPr="00A273A5">
        <w:rPr>
          <w:rFonts w:ascii="Arial" w:hAnsi="Arial" w:cs="Arial"/>
          <w:sz w:val="24"/>
          <w:szCs w:val="24"/>
          <w:lang w:val="en-US"/>
        </w:rPr>
        <w:t xml:space="preserve"> unable to work as well as approved health care costs</w:t>
      </w:r>
      <w:r w:rsidR="00002AD9" w:rsidRPr="00A273A5">
        <w:rPr>
          <w:rFonts w:ascii="Arial" w:hAnsi="Arial" w:cs="Arial"/>
          <w:sz w:val="24"/>
          <w:szCs w:val="24"/>
          <w:lang w:val="en-US"/>
        </w:rPr>
        <w:t>.</w:t>
      </w:r>
      <w:r w:rsidRPr="00A273A5">
        <w:rPr>
          <w:rFonts w:ascii="Arial" w:hAnsi="Arial" w:cs="Arial"/>
          <w:sz w:val="24"/>
          <w:szCs w:val="24"/>
          <w:lang w:val="en-US"/>
        </w:rPr>
        <w:t xml:space="preserve"> In some cases, support for retraining may also be provided.</w:t>
      </w:r>
    </w:p>
    <w:p w14:paraId="26ADB9AA" w14:textId="77777777" w:rsidR="0003619A" w:rsidRPr="00A273A5" w:rsidRDefault="0003619A" w:rsidP="0003619A">
      <w:pPr>
        <w:spacing w:after="0" w:line="240" w:lineRule="auto"/>
        <w:rPr>
          <w:rFonts w:ascii="Arial" w:hAnsi="Arial" w:cs="Arial"/>
          <w:sz w:val="24"/>
          <w:szCs w:val="24"/>
          <w:lang w:val="en-US"/>
        </w:rPr>
      </w:pPr>
    </w:p>
    <w:p w14:paraId="71B88380" w14:textId="3BAAE89A" w:rsidR="0003619A" w:rsidRPr="00A273A5" w:rsidRDefault="0003619A" w:rsidP="0003619A">
      <w:pPr>
        <w:spacing w:after="0" w:line="240" w:lineRule="auto"/>
        <w:rPr>
          <w:rFonts w:ascii="Arial" w:hAnsi="Arial" w:cs="Arial"/>
          <w:sz w:val="24"/>
          <w:szCs w:val="24"/>
          <w:lang w:val="en-US"/>
        </w:rPr>
      </w:pPr>
      <w:r w:rsidRPr="00A273A5">
        <w:rPr>
          <w:rFonts w:ascii="Arial" w:hAnsi="Arial" w:cs="Arial"/>
          <w:sz w:val="24"/>
          <w:szCs w:val="24"/>
          <w:lang w:val="en-US"/>
        </w:rPr>
        <w:t xml:space="preserve">The compensation received under the WCSA does not address injury to dignity arising from discrimination. A person who has suffered </w:t>
      </w:r>
      <w:r w:rsidR="00FB7B67" w:rsidRPr="00A273A5">
        <w:rPr>
          <w:rFonts w:ascii="Arial" w:hAnsi="Arial" w:cs="Arial"/>
          <w:sz w:val="24"/>
          <w:szCs w:val="24"/>
          <w:lang w:val="en-US"/>
        </w:rPr>
        <w:t>WSH</w:t>
      </w:r>
      <w:r w:rsidRPr="00A273A5">
        <w:rPr>
          <w:rFonts w:ascii="Arial" w:hAnsi="Arial" w:cs="Arial"/>
          <w:sz w:val="24"/>
          <w:szCs w:val="24"/>
          <w:lang w:val="en-US"/>
        </w:rPr>
        <w:t xml:space="preserve"> can also complain to the Yukon or the Canada Human Rights Commission however they cannot receive damages in respect of harm that has already been compensated under the Workers Safety and Compensation Act. </w:t>
      </w:r>
      <w:r w:rsidR="004E7EDB" w:rsidRPr="00A273A5">
        <w:rPr>
          <w:rFonts w:ascii="Arial" w:hAnsi="Arial" w:cs="Arial"/>
          <w:sz w:val="24"/>
          <w:szCs w:val="24"/>
          <w:lang w:val="en-US"/>
        </w:rPr>
        <w:t>In most situations t</w:t>
      </w:r>
      <w:r w:rsidRPr="00A273A5">
        <w:rPr>
          <w:rFonts w:ascii="Arial" w:hAnsi="Arial" w:cs="Arial"/>
          <w:sz w:val="24"/>
          <w:szCs w:val="24"/>
          <w:lang w:val="en-US"/>
        </w:rPr>
        <w:t>hey are also unable to bring a lawsuit against the employer – or another employe</w:t>
      </w:r>
      <w:r w:rsidR="004E7EDB" w:rsidRPr="00A273A5">
        <w:rPr>
          <w:rFonts w:ascii="Arial" w:hAnsi="Arial" w:cs="Arial"/>
          <w:sz w:val="24"/>
          <w:szCs w:val="24"/>
          <w:lang w:val="en-US"/>
        </w:rPr>
        <w:t>e</w:t>
      </w:r>
      <w:r w:rsidRPr="00A273A5">
        <w:rPr>
          <w:rFonts w:ascii="Arial" w:hAnsi="Arial" w:cs="Arial"/>
          <w:sz w:val="24"/>
          <w:szCs w:val="24"/>
          <w:lang w:val="en-US"/>
        </w:rPr>
        <w:t xml:space="preserve"> - unless the Workers Safety and Compensation Board approves the lawsuit.</w:t>
      </w:r>
    </w:p>
    <w:p w14:paraId="4E99B00C" w14:textId="77777777" w:rsidR="0003619A" w:rsidRPr="00A273A5" w:rsidRDefault="0003619A" w:rsidP="0003619A">
      <w:pPr>
        <w:spacing w:after="0" w:line="240" w:lineRule="auto"/>
        <w:rPr>
          <w:rFonts w:ascii="Arial" w:hAnsi="Arial" w:cs="Arial"/>
          <w:sz w:val="24"/>
          <w:szCs w:val="24"/>
          <w:lang w:val="en-US"/>
        </w:rPr>
      </w:pPr>
    </w:p>
    <w:p w14:paraId="7903A196" w14:textId="77777777" w:rsidR="0003619A" w:rsidRPr="00A273A5" w:rsidRDefault="0003619A" w:rsidP="0003619A">
      <w:pPr>
        <w:spacing w:after="0" w:line="240" w:lineRule="auto"/>
        <w:rPr>
          <w:rFonts w:ascii="Arial" w:hAnsi="Arial" w:cs="Arial"/>
          <w:sz w:val="24"/>
          <w:szCs w:val="24"/>
          <w:lang w:val="en-US"/>
        </w:rPr>
      </w:pPr>
    </w:p>
    <w:p w14:paraId="519D2734" w14:textId="5473F6A7" w:rsidR="0003619A" w:rsidRPr="00A273A5" w:rsidRDefault="00002AD9" w:rsidP="0003619A">
      <w:pPr>
        <w:spacing w:after="0" w:line="480" w:lineRule="auto"/>
        <w:rPr>
          <w:rFonts w:ascii="Arial" w:hAnsi="Arial" w:cs="Arial"/>
          <w:i/>
          <w:iCs/>
          <w:sz w:val="24"/>
          <w:szCs w:val="24"/>
          <w:u w:val="single"/>
          <w:lang w:val="en-US"/>
        </w:rPr>
      </w:pPr>
      <w:r w:rsidRPr="00A273A5">
        <w:rPr>
          <w:rFonts w:ascii="Arial" w:hAnsi="Arial" w:cs="Arial"/>
          <w:i/>
          <w:iCs/>
          <w:sz w:val="24"/>
          <w:szCs w:val="24"/>
          <w:u w:val="single"/>
          <w:lang w:val="en-US"/>
        </w:rPr>
        <w:t>F</w:t>
      </w:r>
      <w:r w:rsidR="0003619A" w:rsidRPr="00A273A5">
        <w:rPr>
          <w:rFonts w:ascii="Arial" w:hAnsi="Arial" w:cs="Arial"/>
          <w:i/>
          <w:iCs/>
          <w:sz w:val="24"/>
          <w:szCs w:val="24"/>
          <w:u w:val="single"/>
          <w:lang w:val="en-US"/>
        </w:rPr>
        <w:t>ederal Workers Compensation and Occupational Health and Safety Legislation</w:t>
      </w:r>
    </w:p>
    <w:p w14:paraId="14F5D068" w14:textId="77777777" w:rsidR="0003619A" w:rsidRPr="00A273A5" w:rsidRDefault="0003619A" w:rsidP="0003619A">
      <w:pPr>
        <w:spacing w:after="0" w:line="240" w:lineRule="auto"/>
        <w:rPr>
          <w:rFonts w:ascii="Arial" w:hAnsi="Arial" w:cs="Arial"/>
          <w:i/>
          <w:iCs/>
          <w:sz w:val="24"/>
          <w:szCs w:val="24"/>
          <w:u w:val="single"/>
          <w:lang w:val="en-US"/>
        </w:rPr>
      </w:pPr>
    </w:p>
    <w:p w14:paraId="3548E971" w14:textId="77777777" w:rsidR="0003619A" w:rsidRPr="00A273A5" w:rsidRDefault="0003619A" w:rsidP="0003619A">
      <w:pPr>
        <w:spacing w:after="0" w:line="276" w:lineRule="auto"/>
        <w:rPr>
          <w:rFonts w:ascii="Arial" w:hAnsi="Arial" w:cs="Arial"/>
          <w:i/>
          <w:iCs/>
          <w:sz w:val="24"/>
          <w:szCs w:val="24"/>
          <w:u w:val="single"/>
          <w:lang w:val="en-US"/>
        </w:rPr>
      </w:pPr>
      <w:r w:rsidRPr="00A273A5">
        <w:rPr>
          <w:rFonts w:ascii="Arial" w:hAnsi="Arial" w:cs="Arial"/>
          <w:i/>
          <w:iCs/>
          <w:sz w:val="24"/>
          <w:szCs w:val="24"/>
          <w:u w:val="single"/>
          <w:lang w:val="en-US"/>
        </w:rPr>
        <w:t xml:space="preserve">Canada </w:t>
      </w:r>
      <w:proofErr w:type="spellStart"/>
      <w:r w:rsidRPr="00A273A5">
        <w:rPr>
          <w:rFonts w:ascii="Arial" w:hAnsi="Arial" w:cs="Arial"/>
          <w:i/>
          <w:iCs/>
          <w:sz w:val="24"/>
          <w:szCs w:val="24"/>
          <w:u w:val="single"/>
          <w:lang w:val="en-US"/>
        </w:rPr>
        <w:t>Labour</w:t>
      </w:r>
      <w:proofErr w:type="spellEnd"/>
      <w:r w:rsidRPr="00A273A5">
        <w:rPr>
          <w:rFonts w:ascii="Arial" w:hAnsi="Arial" w:cs="Arial"/>
          <w:i/>
          <w:iCs/>
          <w:sz w:val="24"/>
          <w:szCs w:val="24"/>
          <w:u w:val="single"/>
          <w:lang w:val="en-US"/>
        </w:rPr>
        <w:t xml:space="preserve"> Code</w:t>
      </w:r>
    </w:p>
    <w:p w14:paraId="49306EB7" w14:textId="77777777" w:rsidR="0003619A" w:rsidRPr="00A273A5" w:rsidRDefault="0003619A" w:rsidP="0003619A">
      <w:pPr>
        <w:pStyle w:val="NormalWeb"/>
        <w:shd w:val="clear" w:color="auto" w:fill="FFFFFF"/>
        <w:spacing w:before="0" w:beforeAutospacing="0" w:after="0" w:afterAutospacing="0"/>
        <w:rPr>
          <w:rFonts w:ascii="Arial" w:hAnsi="Arial" w:cs="Arial"/>
          <w:lang w:val="en-US"/>
        </w:rPr>
      </w:pPr>
    </w:p>
    <w:p w14:paraId="62143413" w14:textId="77777777" w:rsidR="0003619A" w:rsidRPr="00A273A5" w:rsidRDefault="0003619A" w:rsidP="0003619A">
      <w:pPr>
        <w:pStyle w:val="NormalWeb"/>
        <w:shd w:val="clear" w:color="auto" w:fill="FFFFFF"/>
        <w:spacing w:before="0" w:beforeAutospacing="0" w:after="173" w:afterAutospacing="0"/>
        <w:rPr>
          <w:rFonts w:ascii="Arial" w:hAnsi="Arial" w:cs="Arial"/>
        </w:rPr>
      </w:pPr>
      <w:r w:rsidRPr="00A273A5">
        <w:rPr>
          <w:rFonts w:ascii="Arial" w:hAnsi="Arial" w:cs="Arial"/>
          <w:lang w:val="en-US"/>
        </w:rPr>
        <w:t xml:space="preserve">Part II of the </w:t>
      </w:r>
      <w:r w:rsidRPr="00A273A5">
        <w:rPr>
          <w:rFonts w:ascii="Arial" w:hAnsi="Arial" w:cs="Arial"/>
          <w:i/>
          <w:iCs/>
          <w:lang w:val="en-US"/>
        </w:rPr>
        <w:t xml:space="preserve">Canada </w:t>
      </w:r>
      <w:proofErr w:type="spellStart"/>
      <w:r w:rsidRPr="00A273A5">
        <w:rPr>
          <w:rFonts w:ascii="Arial" w:hAnsi="Arial" w:cs="Arial"/>
          <w:i/>
          <w:iCs/>
          <w:lang w:val="en-US"/>
        </w:rPr>
        <w:t>Labour</w:t>
      </w:r>
      <w:proofErr w:type="spellEnd"/>
      <w:r w:rsidRPr="00A273A5">
        <w:rPr>
          <w:rFonts w:ascii="Arial" w:hAnsi="Arial" w:cs="Arial"/>
          <w:i/>
          <w:iCs/>
          <w:lang w:val="en-US"/>
        </w:rPr>
        <w:t xml:space="preserve"> Code</w:t>
      </w:r>
      <w:r w:rsidRPr="00A273A5">
        <w:rPr>
          <w:rFonts w:ascii="Arial" w:hAnsi="Arial" w:cs="Arial"/>
          <w:lang w:val="en-US"/>
        </w:rPr>
        <w:t xml:space="preserve"> defines </w:t>
      </w:r>
      <w:r w:rsidRPr="00A273A5">
        <w:rPr>
          <w:rFonts w:ascii="Arial" w:hAnsi="Arial" w:cs="Arial"/>
        </w:rPr>
        <w:t>harassment as “any action, conduct or comment, including of a sexual nature, that can reasonably be expected to cause offence, humiliation or other physical or psychological injury or illness to an employee, including any prescribed action, conduct or comment.”</w:t>
      </w:r>
    </w:p>
    <w:p w14:paraId="3C1EB5B0" w14:textId="2FFED656" w:rsidR="0003619A" w:rsidRPr="00A273A5" w:rsidRDefault="0003619A" w:rsidP="0003619A">
      <w:pPr>
        <w:spacing w:after="0" w:line="240" w:lineRule="auto"/>
        <w:rPr>
          <w:rFonts w:ascii="Arial" w:hAnsi="Arial" w:cs="Arial"/>
          <w:sz w:val="24"/>
          <w:szCs w:val="24"/>
          <w:lang w:val="en-US"/>
        </w:rPr>
      </w:pPr>
      <w:r w:rsidRPr="00A273A5">
        <w:rPr>
          <w:rFonts w:ascii="Arial" w:hAnsi="Arial" w:cs="Arial"/>
          <w:sz w:val="24"/>
          <w:szCs w:val="24"/>
          <w:lang w:val="en-US"/>
        </w:rPr>
        <w:t xml:space="preserve">The </w:t>
      </w:r>
      <w:proofErr w:type="gramStart"/>
      <w:r w:rsidRPr="00A273A5">
        <w:rPr>
          <w:rFonts w:ascii="Arial" w:hAnsi="Arial" w:cs="Arial"/>
          <w:i/>
          <w:iCs/>
          <w:sz w:val="24"/>
          <w:szCs w:val="24"/>
        </w:rPr>
        <w:t>Work Place</w:t>
      </w:r>
      <w:proofErr w:type="gramEnd"/>
      <w:r w:rsidRPr="00A273A5">
        <w:rPr>
          <w:rFonts w:ascii="Arial" w:hAnsi="Arial" w:cs="Arial"/>
          <w:i/>
          <w:iCs/>
          <w:sz w:val="24"/>
          <w:szCs w:val="24"/>
        </w:rPr>
        <w:t xml:space="preserve"> Harassment and Violence Prevention Regulations</w:t>
      </w:r>
      <w:r w:rsidRPr="00A273A5">
        <w:rPr>
          <w:rFonts w:ascii="Arial" w:hAnsi="Arial" w:cs="Arial"/>
          <w:sz w:val="24"/>
          <w:szCs w:val="24"/>
          <w:lang w:val="en-US"/>
        </w:rPr>
        <w:t xml:space="preserve"> under the Canada </w:t>
      </w:r>
      <w:proofErr w:type="spellStart"/>
      <w:r w:rsidRPr="00A273A5">
        <w:rPr>
          <w:rFonts w:ascii="Arial" w:hAnsi="Arial" w:cs="Arial"/>
          <w:sz w:val="24"/>
          <w:szCs w:val="24"/>
          <w:lang w:val="en-US"/>
        </w:rPr>
        <w:t>Labour</w:t>
      </w:r>
      <w:proofErr w:type="spellEnd"/>
      <w:r w:rsidRPr="00A273A5">
        <w:rPr>
          <w:rFonts w:ascii="Arial" w:hAnsi="Arial" w:cs="Arial"/>
          <w:sz w:val="24"/>
          <w:szCs w:val="24"/>
          <w:lang w:val="en-US"/>
        </w:rPr>
        <w:t xml:space="preserve"> Code requires an employer to have a workplace safety policy and procedures which address WSH. They also require </w:t>
      </w:r>
      <w:r w:rsidR="00634E40" w:rsidRPr="00A273A5">
        <w:rPr>
          <w:rFonts w:ascii="Arial" w:hAnsi="Arial" w:cs="Arial"/>
          <w:sz w:val="24"/>
          <w:szCs w:val="24"/>
          <w:lang w:val="en-US"/>
        </w:rPr>
        <w:t xml:space="preserve">that </w:t>
      </w:r>
      <w:r w:rsidRPr="00A273A5">
        <w:rPr>
          <w:rFonts w:ascii="Arial" w:hAnsi="Arial" w:cs="Arial"/>
          <w:sz w:val="24"/>
          <w:szCs w:val="24"/>
          <w:lang w:val="en-US"/>
        </w:rPr>
        <w:t xml:space="preserve">someone </w:t>
      </w:r>
      <w:r w:rsidR="00634E40" w:rsidRPr="00A273A5">
        <w:rPr>
          <w:rFonts w:ascii="Arial" w:hAnsi="Arial" w:cs="Arial"/>
          <w:sz w:val="24"/>
          <w:szCs w:val="24"/>
          <w:lang w:val="en-US"/>
        </w:rPr>
        <w:t xml:space="preserve">who is </w:t>
      </w:r>
      <w:r w:rsidRPr="00A273A5">
        <w:rPr>
          <w:rFonts w:ascii="Arial" w:hAnsi="Arial" w:cs="Arial"/>
          <w:sz w:val="24"/>
          <w:szCs w:val="24"/>
          <w:lang w:val="en-US"/>
        </w:rPr>
        <w:t>dealing with WSH</w:t>
      </w:r>
      <w:r w:rsidR="00634E40" w:rsidRPr="00A273A5">
        <w:rPr>
          <w:rFonts w:ascii="Arial" w:hAnsi="Arial" w:cs="Arial"/>
          <w:sz w:val="24"/>
          <w:szCs w:val="24"/>
          <w:lang w:val="en-US"/>
        </w:rPr>
        <w:t>,</w:t>
      </w:r>
      <w:r w:rsidRPr="00A273A5">
        <w:rPr>
          <w:rFonts w:ascii="Arial" w:hAnsi="Arial" w:cs="Arial"/>
          <w:sz w:val="24"/>
          <w:szCs w:val="24"/>
          <w:lang w:val="en-US"/>
        </w:rPr>
        <w:t xml:space="preserve"> </w:t>
      </w:r>
      <w:r w:rsidR="004E7EDB" w:rsidRPr="00A273A5">
        <w:rPr>
          <w:rFonts w:ascii="Arial" w:hAnsi="Arial" w:cs="Arial"/>
          <w:sz w:val="24"/>
          <w:szCs w:val="24"/>
          <w:lang w:val="en-US"/>
        </w:rPr>
        <w:t>and</w:t>
      </w:r>
      <w:r w:rsidR="00634E40" w:rsidRPr="00A273A5">
        <w:rPr>
          <w:rFonts w:ascii="Arial" w:hAnsi="Arial" w:cs="Arial"/>
          <w:sz w:val="24"/>
          <w:szCs w:val="24"/>
          <w:lang w:val="en-US"/>
        </w:rPr>
        <w:t xml:space="preserve"> who </w:t>
      </w:r>
      <w:r w:rsidR="004E7EDB" w:rsidRPr="00A273A5">
        <w:rPr>
          <w:rFonts w:ascii="Arial" w:hAnsi="Arial" w:cs="Arial"/>
          <w:sz w:val="24"/>
          <w:szCs w:val="24"/>
          <w:lang w:val="en-US"/>
        </w:rPr>
        <w:t>wish</w:t>
      </w:r>
      <w:r w:rsidR="00634E40" w:rsidRPr="00A273A5">
        <w:rPr>
          <w:rFonts w:ascii="Arial" w:hAnsi="Arial" w:cs="Arial"/>
          <w:sz w:val="24"/>
          <w:szCs w:val="24"/>
          <w:lang w:val="en-US"/>
        </w:rPr>
        <w:t>es</w:t>
      </w:r>
      <w:r w:rsidR="004E7EDB" w:rsidRPr="00A273A5">
        <w:rPr>
          <w:rFonts w:ascii="Arial" w:hAnsi="Arial" w:cs="Arial"/>
          <w:sz w:val="24"/>
          <w:szCs w:val="24"/>
          <w:lang w:val="en-US"/>
        </w:rPr>
        <w:t xml:space="preserve"> to complain to a Canada </w:t>
      </w:r>
      <w:proofErr w:type="spellStart"/>
      <w:r w:rsidR="004E7EDB" w:rsidRPr="00A273A5">
        <w:rPr>
          <w:rFonts w:ascii="Arial" w:hAnsi="Arial" w:cs="Arial"/>
          <w:sz w:val="24"/>
          <w:szCs w:val="24"/>
          <w:lang w:val="en-US"/>
        </w:rPr>
        <w:t>Labour</w:t>
      </w:r>
      <w:proofErr w:type="spellEnd"/>
      <w:r w:rsidR="004E7EDB" w:rsidRPr="00A273A5">
        <w:rPr>
          <w:rFonts w:ascii="Arial" w:hAnsi="Arial" w:cs="Arial"/>
          <w:sz w:val="24"/>
          <w:szCs w:val="24"/>
          <w:lang w:val="en-US"/>
        </w:rPr>
        <w:t xml:space="preserve"> Board Health and Safety Officer, must first attempt to address the WSH through an internal resolution process at their place of employment. The </w:t>
      </w:r>
      <w:r w:rsidR="00830FD6" w:rsidRPr="00A273A5">
        <w:rPr>
          <w:rFonts w:ascii="Arial" w:hAnsi="Arial" w:cs="Arial"/>
          <w:sz w:val="24"/>
          <w:szCs w:val="24"/>
          <w:lang w:val="en-US"/>
        </w:rPr>
        <w:t>internal</w:t>
      </w:r>
      <w:r w:rsidR="004E7EDB" w:rsidRPr="00A273A5">
        <w:rPr>
          <w:rFonts w:ascii="Arial" w:hAnsi="Arial" w:cs="Arial"/>
          <w:sz w:val="24"/>
          <w:szCs w:val="24"/>
          <w:lang w:val="en-US"/>
        </w:rPr>
        <w:t xml:space="preserve"> resolution process includes </w:t>
      </w:r>
      <w:r w:rsidR="00830FD6" w:rsidRPr="00A273A5">
        <w:rPr>
          <w:rFonts w:ascii="Arial" w:hAnsi="Arial" w:cs="Arial"/>
          <w:sz w:val="24"/>
          <w:szCs w:val="24"/>
          <w:lang w:val="en-US"/>
        </w:rPr>
        <w:t>an employer’s obligation</w:t>
      </w:r>
      <w:r w:rsidRPr="00A273A5">
        <w:rPr>
          <w:rFonts w:ascii="Arial" w:hAnsi="Arial" w:cs="Arial"/>
          <w:sz w:val="24"/>
          <w:szCs w:val="24"/>
          <w:lang w:val="en-US"/>
        </w:rPr>
        <w:t xml:space="preserve"> to have a policy and procedures </w:t>
      </w:r>
      <w:r w:rsidR="00830FD6" w:rsidRPr="00A273A5">
        <w:rPr>
          <w:rFonts w:ascii="Arial" w:hAnsi="Arial" w:cs="Arial"/>
          <w:sz w:val="24"/>
          <w:szCs w:val="24"/>
          <w:lang w:val="en-US"/>
        </w:rPr>
        <w:t>in place to address</w:t>
      </w:r>
      <w:r w:rsidRPr="00A273A5">
        <w:rPr>
          <w:rFonts w:ascii="Arial" w:hAnsi="Arial" w:cs="Arial"/>
          <w:sz w:val="24"/>
          <w:szCs w:val="24"/>
          <w:lang w:val="en-US"/>
        </w:rPr>
        <w:t xml:space="preserve"> WSH. </w:t>
      </w:r>
      <w:r w:rsidR="00F06CA5" w:rsidRPr="00A273A5">
        <w:rPr>
          <w:rFonts w:ascii="Arial" w:hAnsi="Arial" w:cs="Arial"/>
          <w:sz w:val="24"/>
          <w:szCs w:val="24"/>
          <w:lang w:val="en-US"/>
        </w:rPr>
        <w:t xml:space="preserve">The policy would generally provide that </w:t>
      </w:r>
      <w:r w:rsidRPr="00A273A5">
        <w:rPr>
          <w:rFonts w:ascii="Arial" w:hAnsi="Arial" w:cs="Arial"/>
          <w:sz w:val="24"/>
          <w:szCs w:val="24"/>
          <w:lang w:val="en-US"/>
        </w:rPr>
        <w:t xml:space="preserve">the employer, </w:t>
      </w:r>
      <w:r w:rsidR="00F06CA5" w:rsidRPr="00A273A5">
        <w:rPr>
          <w:rFonts w:ascii="Arial" w:hAnsi="Arial" w:cs="Arial"/>
          <w:sz w:val="24"/>
          <w:szCs w:val="24"/>
          <w:lang w:val="en-US"/>
        </w:rPr>
        <w:t xml:space="preserve">upon receiving a complaint, </w:t>
      </w:r>
      <w:r w:rsidRPr="00A273A5">
        <w:rPr>
          <w:rFonts w:ascii="Arial" w:hAnsi="Arial" w:cs="Arial"/>
          <w:sz w:val="24"/>
          <w:szCs w:val="24"/>
          <w:lang w:val="en-US"/>
        </w:rPr>
        <w:t xml:space="preserve">must </w:t>
      </w:r>
      <w:r w:rsidR="00F06CA5" w:rsidRPr="00A273A5">
        <w:rPr>
          <w:rFonts w:ascii="Arial" w:hAnsi="Arial" w:cs="Arial"/>
          <w:sz w:val="24"/>
          <w:szCs w:val="24"/>
          <w:lang w:val="en-US"/>
        </w:rPr>
        <w:t>have</w:t>
      </w:r>
      <w:r w:rsidRPr="00A273A5">
        <w:rPr>
          <w:rFonts w:ascii="Arial" w:hAnsi="Arial" w:cs="Arial"/>
          <w:sz w:val="24"/>
          <w:szCs w:val="24"/>
          <w:lang w:val="en-US"/>
        </w:rPr>
        <w:t xml:space="preserve"> a preliminary inquiry </w:t>
      </w:r>
      <w:r w:rsidR="00F06CA5" w:rsidRPr="00A273A5">
        <w:rPr>
          <w:rFonts w:ascii="Arial" w:hAnsi="Arial" w:cs="Arial"/>
          <w:sz w:val="24"/>
          <w:szCs w:val="24"/>
          <w:lang w:val="en-US"/>
        </w:rPr>
        <w:t>and attempt</w:t>
      </w:r>
      <w:r w:rsidRPr="00A273A5">
        <w:rPr>
          <w:rFonts w:ascii="Arial" w:hAnsi="Arial" w:cs="Arial"/>
          <w:sz w:val="24"/>
          <w:szCs w:val="24"/>
          <w:lang w:val="en-US"/>
        </w:rPr>
        <w:t xml:space="preserve"> a negotiated resolution. If the matter is not successful</w:t>
      </w:r>
      <w:r w:rsidR="00F06CA5" w:rsidRPr="00A273A5">
        <w:rPr>
          <w:rFonts w:ascii="Arial" w:hAnsi="Arial" w:cs="Arial"/>
          <w:sz w:val="24"/>
          <w:szCs w:val="24"/>
          <w:lang w:val="en-US"/>
        </w:rPr>
        <w:t>ly</w:t>
      </w:r>
      <w:r w:rsidRPr="00A273A5">
        <w:rPr>
          <w:rFonts w:ascii="Arial" w:hAnsi="Arial" w:cs="Arial"/>
          <w:sz w:val="24"/>
          <w:szCs w:val="24"/>
          <w:lang w:val="en-US"/>
        </w:rPr>
        <w:t xml:space="preserve"> resolved at this stage, </w:t>
      </w:r>
      <w:r w:rsidRPr="00A273A5">
        <w:rPr>
          <w:rFonts w:ascii="Arial" w:hAnsi="Arial" w:cs="Arial"/>
          <w:sz w:val="24"/>
          <w:szCs w:val="24"/>
          <w:lang w:val="en-US"/>
        </w:rPr>
        <w:lastRenderedPageBreak/>
        <w:t>the complaint moves to the investigation stage. An investigator, who will have been identified in the policy, will investigate</w:t>
      </w:r>
      <w:r w:rsidR="00112A59" w:rsidRPr="00A273A5">
        <w:rPr>
          <w:rFonts w:ascii="Arial" w:hAnsi="Arial" w:cs="Arial"/>
          <w:sz w:val="24"/>
          <w:szCs w:val="24"/>
          <w:lang w:val="en-US"/>
        </w:rPr>
        <w:t xml:space="preserve">. The investigator may be an employee such as a Human Resources Officer or the employer may hire an outside investigator, depending on the circumstances. The investigator is tasked with </w:t>
      </w:r>
      <w:r w:rsidRPr="00A273A5">
        <w:rPr>
          <w:rFonts w:ascii="Arial" w:hAnsi="Arial" w:cs="Arial"/>
          <w:sz w:val="24"/>
          <w:szCs w:val="24"/>
          <w:lang w:val="en-US"/>
        </w:rPr>
        <w:t>provid</w:t>
      </w:r>
      <w:r w:rsidR="00112A59" w:rsidRPr="00A273A5">
        <w:rPr>
          <w:rFonts w:ascii="Arial" w:hAnsi="Arial" w:cs="Arial"/>
          <w:sz w:val="24"/>
          <w:szCs w:val="24"/>
          <w:lang w:val="en-US"/>
        </w:rPr>
        <w:t>ing</w:t>
      </w:r>
      <w:r w:rsidRPr="00A273A5">
        <w:rPr>
          <w:rFonts w:ascii="Arial" w:hAnsi="Arial" w:cs="Arial"/>
          <w:sz w:val="24"/>
          <w:szCs w:val="24"/>
          <w:lang w:val="en-US"/>
        </w:rPr>
        <w:t xml:space="preserve"> a detailed report, including recommendations, to the employer. It is then the responsibility of the employer to take the steps necessary to ensure that the complainant and </w:t>
      </w:r>
      <w:r w:rsidR="00346A22" w:rsidRPr="00A273A5">
        <w:rPr>
          <w:rFonts w:ascii="Arial" w:hAnsi="Arial" w:cs="Arial"/>
          <w:sz w:val="24"/>
          <w:szCs w:val="24"/>
          <w:lang w:val="en-US"/>
        </w:rPr>
        <w:t>all</w:t>
      </w:r>
      <w:r w:rsidRPr="00A273A5">
        <w:rPr>
          <w:rFonts w:ascii="Arial" w:hAnsi="Arial" w:cs="Arial"/>
          <w:sz w:val="24"/>
          <w:szCs w:val="24"/>
          <w:lang w:val="en-US"/>
        </w:rPr>
        <w:t xml:space="preserve"> employees will be safe in the workplace.</w:t>
      </w:r>
    </w:p>
    <w:p w14:paraId="012CF34A" w14:textId="77777777" w:rsidR="0003619A" w:rsidRPr="00A273A5" w:rsidRDefault="0003619A" w:rsidP="0003619A">
      <w:pPr>
        <w:spacing w:after="0" w:line="240" w:lineRule="auto"/>
        <w:rPr>
          <w:rFonts w:ascii="Arial" w:hAnsi="Arial" w:cs="Arial"/>
          <w:sz w:val="24"/>
          <w:szCs w:val="24"/>
          <w:lang w:val="en-US"/>
        </w:rPr>
      </w:pPr>
    </w:p>
    <w:p w14:paraId="347E02E6" w14:textId="513360EC" w:rsidR="0003619A" w:rsidRPr="00A273A5" w:rsidRDefault="0003619A" w:rsidP="0003619A">
      <w:pPr>
        <w:spacing w:after="0" w:line="240" w:lineRule="auto"/>
        <w:rPr>
          <w:rFonts w:ascii="Arial" w:hAnsi="Arial" w:cs="Arial"/>
          <w:sz w:val="24"/>
          <w:szCs w:val="24"/>
          <w:lang w:val="en-US"/>
        </w:rPr>
      </w:pPr>
      <w:r w:rsidRPr="00A273A5">
        <w:rPr>
          <w:rFonts w:ascii="Arial" w:hAnsi="Arial" w:cs="Arial"/>
          <w:sz w:val="24"/>
          <w:szCs w:val="24"/>
          <w:lang w:val="en-US"/>
        </w:rPr>
        <w:t xml:space="preserve">If the claimant is not happy with the outcome of the employer’s </w:t>
      </w:r>
      <w:r w:rsidR="004E314A" w:rsidRPr="00A273A5">
        <w:rPr>
          <w:rFonts w:ascii="Arial" w:hAnsi="Arial" w:cs="Arial"/>
          <w:sz w:val="24"/>
          <w:szCs w:val="24"/>
          <w:lang w:val="en-US"/>
        </w:rPr>
        <w:t>internal resolution process</w:t>
      </w:r>
      <w:r w:rsidRPr="00A273A5">
        <w:rPr>
          <w:rFonts w:ascii="Arial" w:hAnsi="Arial" w:cs="Arial"/>
          <w:sz w:val="24"/>
          <w:szCs w:val="24"/>
          <w:lang w:val="en-US"/>
        </w:rPr>
        <w:t xml:space="preserve">, a complaint may be brought to </w:t>
      </w:r>
      <w:proofErr w:type="spellStart"/>
      <w:r w:rsidRPr="00A273A5">
        <w:rPr>
          <w:rFonts w:ascii="Arial" w:hAnsi="Arial" w:cs="Arial"/>
          <w:sz w:val="24"/>
          <w:szCs w:val="24"/>
          <w:lang w:val="en-US"/>
        </w:rPr>
        <w:t>Labour</w:t>
      </w:r>
      <w:proofErr w:type="spellEnd"/>
      <w:r w:rsidRPr="00A273A5">
        <w:rPr>
          <w:rFonts w:ascii="Arial" w:hAnsi="Arial" w:cs="Arial"/>
          <w:sz w:val="24"/>
          <w:szCs w:val="24"/>
          <w:lang w:val="en-US"/>
        </w:rPr>
        <w:t xml:space="preserve"> Canada. </w:t>
      </w:r>
      <w:proofErr w:type="spellStart"/>
      <w:r w:rsidR="00002AD9" w:rsidRPr="00A273A5">
        <w:rPr>
          <w:rFonts w:ascii="Arial" w:hAnsi="Arial" w:cs="Arial"/>
          <w:sz w:val="24"/>
          <w:szCs w:val="24"/>
          <w:lang w:val="en-US"/>
        </w:rPr>
        <w:t>Labour</w:t>
      </w:r>
      <w:proofErr w:type="spellEnd"/>
      <w:r w:rsidR="00002AD9" w:rsidRPr="00A273A5">
        <w:rPr>
          <w:rFonts w:ascii="Arial" w:hAnsi="Arial" w:cs="Arial"/>
          <w:sz w:val="24"/>
          <w:szCs w:val="24"/>
          <w:lang w:val="en-US"/>
        </w:rPr>
        <w:t xml:space="preserve"> Canada’s authority </w:t>
      </w:r>
      <w:r w:rsidRPr="00A273A5">
        <w:rPr>
          <w:rFonts w:ascii="Arial" w:hAnsi="Arial" w:cs="Arial"/>
          <w:sz w:val="24"/>
          <w:szCs w:val="24"/>
          <w:lang w:val="en-US"/>
        </w:rPr>
        <w:t xml:space="preserve">is different than </w:t>
      </w:r>
      <w:r w:rsidR="00002AD9" w:rsidRPr="00A273A5">
        <w:rPr>
          <w:rFonts w:ascii="Arial" w:hAnsi="Arial" w:cs="Arial"/>
          <w:sz w:val="24"/>
          <w:szCs w:val="24"/>
          <w:lang w:val="en-US"/>
        </w:rPr>
        <w:t xml:space="preserve">that of </w:t>
      </w:r>
      <w:r w:rsidRPr="00A273A5">
        <w:rPr>
          <w:rFonts w:ascii="Arial" w:hAnsi="Arial" w:cs="Arial"/>
          <w:sz w:val="24"/>
          <w:szCs w:val="24"/>
          <w:lang w:val="en-US"/>
        </w:rPr>
        <w:t xml:space="preserve">the Yukon’s Occupational Health and Safety Branch which does not address the specifics of any actual complaint of harassment. A complaint </w:t>
      </w:r>
      <w:r w:rsidR="00002AD9" w:rsidRPr="00A273A5">
        <w:rPr>
          <w:rFonts w:ascii="Arial" w:hAnsi="Arial" w:cs="Arial"/>
          <w:sz w:val="24"/>
          <w:szCs w:val="24"/>
          <w:lang w:val="en-US"/>
        </w:rPr>
        <w:t xml:space="preserve">to </w:t>
      </w:r>
      <w:proofErr w:type="spellStart"/>
      <w:r w:rsidR="00002AD9" w:rsidRPr="00A273A5">
        <w:rPr>
          <w:rFonts w:ascii="Arial" w:hAnsi="Arial" w:cs="Arial"/>
          <w:sz w:val="24"/>
          <w:szCs w:val="24"/>
          <w:lang w:val="en-US"/>
        </w:rPr>
        <w:t>Labour</w:t>
      </w:r>
      <w:proofErr w:type="spellEnd"/>
      <w:r w:rsidR="00002AD9" w:rsidRPr="00A273A5">
        <w:rPr>
          <w:rFonts w:ascii="Arial" w:hAnsi="Arial" w:cs="Arial"/>
          <w:sz w:val="24"/>
          <w:szCs w:val="24"/>
          <w:lang w:val="en-US"/>
        </w:rPr>
        <w:t xml:space="preserve"> Canada </w:t>
      </w:r>
      <w:r w:rsidRPr="00A273A5">
        <w:rPr>
          <w:rFonts w:ascii="Arial" w:hAnsi="Arial" w:cs="Arial"/>
          <w:sz w:val="24"/>
          <w:szCs w:val="24"/>
          <w:lang w:val="en-US"/>
        </w:rPr>
        <w:t xml:space="preserve">must be made within 6 months of the most recent incident of harassment. </w:t>
      </w:r>
      <w:r w:rsidR="00D673DF" w:rsidRPr="00A273A5">
        <w:rPr>
          <w:rFonts w:ascii="Arial" w:hAnsi="Arial" w:cs="Arial"/>
          <w:sz w:val="24"/>
          <w:szCs w:val="24"/>
          <w:lang w:val="en-US"/>
        </w:rPr>
        <w:t xml:space="preserve">A person </w:t>
      </w:r>
      <w:r w:rsidR="00D673DF" w:rsidRPr="00A273A5">
        <w:rPr>
          <w:rFonts w:ascii="Arial" w:hAnsi="Arial" w:cs="Arial"/>
          <w:sz w:val="24"/>
          <w:szCs w:val="24"/>
        </w:rPr>
        <w:t xml:space="preserve">files a Complaint registration with an Occupational Health and Safety Officer at the Labour Board. The email address for Yukon complaints is: </w:t>
      </w:r>
      <w:hyperlink r:id="rId12" w:history="1">
        <w:r w:rsidR="00D673DF" w:rsidRPr="00A273A5">
          <w:rPr>
            <w:rStyle w:val="Hyperlink"/>
            <w:rFonts w:ascii="Arial" w:hAnsi="Arial" w:cs="Arial"/>
            <w:color w:val="auto"/>
            <w:sz w:val="24"/>
            <w:szCs w:val="24"/>
          </w:rPr>
          <w:t>NA-NWPR-OHS-SST-LS-NT-GD@labour-travail.gc.ca</w:t>
        </w:r>
      </w:hyperlink>
      <w:r w:rsidR="00D673DF" w:rsidRPr="00A273A5">
        <w:rPr>
          <w:rFonts w:ascii="Arial" w:hAnsi="Arial" w:cs="Arial"/>
          <w:sz w:val="24"/>
          <w:szCs w:val="24"/>
        </w:rPr>
        <w:t xml:space="preserve"> If the </w:t>
      </w:r>
      <w:r w:rsidR="00D673DF" w:rsidRPr="00A273A5">
        <w:rPr>
          <w:rFonts w:ascii="Arial" w:hAnsi="Arial" w:cs="Arial"/>
          <w:sz w:val="24"/>
          <w:szCs w:val="24"/>
          <w:lang w:val="en-US"/>
        </w:rPr>
        <w:t>Officer at the</w:t>
      </w:r>
      <w:r w:rsidRPr="00A273A5">
        <w:rPr>
          <w:rFonts w:ascii="Arial" w:hAnsi="Arial" w:cs="Arial"/>
          <w:sz w:val="24"/>
          <w:szCs w:val="24"/>
          <w:lang w:val="en-US"/>
        </w:rPr>
        <w:t xml:space="preserve"> </w:t>
      </w:r>
      <w:proofErr w:type="spellStart"/>
      <w:r w:rsidRPr="00A273A5">
        <w:rPr>
          <w:rFonts w:ascii="Arial" w:hAnsi="Arial" w:cs="Arial"/>
          <w:sz w:val="24"/>
          <w:szCs w:val="24"/>
          <w:lang w:val="en-US"/>
        </w:rPr>
        <w:t>Labour</w:t>
      </w:r>
      <w:proofErr w:type="spellEnd"/>
      <w:r w:rsidRPr="00A273A5">
        <w:rPr>
          <w:rFonts w:ascii="Arial" w:hAnsi="Arial" w:cs="Arial"/>
          <w:sz w:val="24"/>
          <w:szCs w:val="24"/>
          <w:lang w:val="en-US"/>
        </w:rPr>
        <w:t xml:space="preserve"> Board </w:t>
      </w:r>
      <w:r w:rsidR="00D673DF" w:rsidRPr="00A273A5">
        <w:rPr>
          <w:rFonts w:ascii="Arial" w:hAnsi="Arial" w:cs="Arial"/>
          <w:sz w:val="24"/>
          <w:szCs w:val="24"/>
          <w:lang w:val="en-US"/>
        </w:rPr>
        <w:t>determines</w:t>
      </w:r>
      <w:r w:rsidRPr="00A273A5">
        <w:rPr>
          <w:rFonts w:ascii="Arial" w:hAnsi="Arial" w:cs="Arial"/>
          <w:sz w:val="24"/>
          <w:szCs w:val="24"/>
          <w:lang w:val="en-US"/>
        </w:rPr>
        <w:t xml:space="preserve"> your complaint </w:t>
      </w:r>
      <w:r w:rsidR="00D673DF" w:rsidRPr="00A273A5">
        <w:rPr>
          <w:rFonts w:ascii="Arial" w:hAnsi="Arial" w:cs="Arial"/>
          <w:sz w:val="24"/>
          <w:szCs w:val="24"/>
          <w:lang w:val="en-US"/>
        </w:rPr>
        <w:t xml:space="preserve">is warranted they </w:t>
      </w:r>
      <w:r w:rsidR="00D673DF" w:rsidRPr="00A273A5">
        <w:rPr>
          <w:rFonts w:ascii="Arial" w:hAnsi="Arial" w:cs="Arial"/>
          <w:sz w:val="24"/>
          <w:szCs w:val="24"/>
        </w:rPr>
        <w:t>can direct the employer to address the issues as required; direct the employer and employee to resolve the matter themselves; determine if a danger exists and issue direction to the employer specific to the danger.</w:t>
      </w:r>
    </w:p>
    <w:p w14:paraId="6142010E" w14:textId="77777777" w:rsidR="0003619A" w:rsidRPr="00A273A5" w:rsidRDefault="0003619A" w:rsidP="0003619A">
      <w:pPr>
        <w:spacing w:after="0" w:line="240" w:lineRule="auto"/>
        <w:rPr>
          <w:rFonts w:ascii="Arial" w:hAnsi="Arial" w:cs="Arial"/>
          <w:sz w:val="24"/>
          <w:szCs w:val="24"/>
          <w:lang w:val="en-US"/>
        </w:rPr>
      </w:pPr>
    </w:p>
    <w:p w14:paraId="3C2F50B6" w14:textId="77777777" w:rsidR="0003619A" w:rsidRPr="00A273A5" w:rsidRDefault="0003619A" w:rsidP="0003619A">
      <w:pPr>
        <w:spacing w:after="0" w:line="240" w:lineRule="auto"/>
        <w:rPr>
          <w:rFonts w:ascii="Arial" w:hAnsi="Arial" w:cs="Arial"/>
          <w:i/>
          <w:iCs/>
          <w:sz w:val="24"/>
          <w:szCs w:val="24"/>
          <w:u w:val="single"/>
          <w:lang w:val="en-US"/>
        </w:rPr>
      </w:pPr>
    </w:p>
    <w:p w14:paraId="7E38375F" w14:textId="77777777" w:rsidR="0003619A" w:rsidRPr="00A273A5" w:rsidRDefault="0003619A" w:rsidP="0003619A">
      <w:pPr>
        <w:spacing w:after="0" w:line="240" w:lineRule="auto"/>
        <w:rPr>
          <w:rFonts w:ascii="Arial" w:hAnsi="Arial" w:cs="Arial"/>
          <w:sz w:val="24"/>
          <w:szCs w:val="24"/>
          <w:u w:val="single"/>
          <w:lang w:val="en-US"/>
        </w:rPr>
      </w:pPr>
      <w:r w:rsidRPr="00A273A5">
        <w:rPr>
          <w:rFonts w:ascii="Arial" w:hAnsi="Arial" w:cs="Arial"/>
          <w:i/>
          <w:iCs/>
          <w:sz w:val="24"/>
          <w:szCs w:val="24"/>
          <w:u w:val="single"/>
          <w:lang w:val="en-US"/>
        </w:rPr>
        <w:t>Government Employees Compensation Act</w:t>
      </w:r>
    </w:p>
    <w:p w14:paraId="4DB12EDF" w14:textId="77777777" w:rsidR="0003619A" w:rsidRPr="00A273A5" w:rsidRDefault="0003619A" w:rsidP="0003619A">
      <w:pPr>
        <w:spacing w:after="0" w:line="240" w:lineRule="auto"/>
        <w:rPr>
          <w:rFonts w:ascii="Arial" w:hAnsi="Arial" w:cs="Arial"/>
          <w:sz w:val="24"/>
          <w:szCs w:val="24"/>
          <w:lang w:val="en-US"/>
        </w:rPr>
      </w:pPr>
    </w:p>
    <w:p w14:paraId="2160087D" w14:textId="7DDDD8C0" w:rsidR="0003619A" w:rsidRPr="00A273A5" w:rsidRDefault="0003619A" w:rsidP="0003619A">
      <w:pPr>
        <w:spacing w:after="0" w:line="240" w:lineRule="auto"/>
        <w:rPr>
          <w:rFonts w:ascii="Arial" w:hAnsi="Arial" w:cs="Arial"/>
          <w:sz w:val="24"/>
          <w:szCs w:val="24"/>
          <w:lang w:val="en-US"/>
        </w:rPr>
      </w:pPr>
      <w:r w:rsidRPr="00A273A5">
        <w:rPr>
          <w:rFonts w:ascii="Arial" w:hAnsi="Arial" w:cs="Arial"/>
          <w:sz w:val="24"/>
          <w:szCs w:val="24"/>
          <w:lang w:val="en-US"/>
        </w:rPr>
        <w:t xml:space="preserve">The </w:t>
      </w:r>
      <w:r w:rsidRPr="00A273A5">
        <w:rPr>
          <w:rFonts w:ascii="Arial" w:hAnsi="Arial" w:cs="Arial"/>
          <w:i/>
          <w:iCs/>
          <w:sz w:val="24"/>
          <w:szCs w:val="24"/>
          <w:lang w:val="en-US"/>
        </w:rPr>
        <w:t>Government Employees Compensation Act (GECA</w:t>
      </w:r>
      <w:r w:rsidRPr="00A273A5">
        <w:rPr>
          <w:rFonts w:ascii="Arial" w:hAnsi="Arial" w:cs="Arial"/>
          <w:sz w:val="24"/>
          <w:szCs w:val="24"/>
          <w:lang w:val="en-US"/>
        </w:rPr>
        <w:t xml:space="preserve">) </w:t>
      </w:r>
      <w:r w:rsidR="00C46791" w:rsidRPr="00A273A5">
        <w:rPr>
          <w:rFonts w:ascii="Arial" w:hAnsi="Arial" w:cs="Arial"/>
          <w:sz w:val="24"/>
          <w:szCs w:val="24"/>
          <w:lang w:val="en-US"/>
        </w:rPr>
        <w:t>applies</w:t>
      </w:r>
      <w:r w:rsidR="00C46791" w:rsidRPr="00A273A5">
        <w:rPr>
          <w:rFonts w:ascii="Arial" w:hAnsi="Arial" w:cs="Arial"/>
          <w:i/>
          <w:iCs/>
          <w:sz w:val="24"/>
          <w:szCs w:val="24"/>
          <w:lang w:val="en-US"/>
        </w:rPr>
        <w:t xml:space="preserve"> </w:t>
      </w:r>
      <w:r w:rsidR="00C46791" w:rsidRPr="00A273A5">
        <w:rPr>
          <w:rFonts w:ascii="Arial" w:hAnsi="Arial" w:cs="Arial"/>
          <w:sz w:val="24"/>
          <w:szCs w:val="24"/>
          <w:lang w:val="en-US"/>
        </w:rPr>
        <w:t>to</w:t>
      </w:r>
      <w:r w:rsidRPr="00A273A5">
        <w:rPr>
          <w:rFonts w:ascii="Arial" w:hAnsi="Arial" w:cs="Arial"/>
          <w:i/>
          <w:iCs/>
          <w:sz w:val="24"/>
          <w:szCs w:val="24"/>
          <w:lang w:val="en-US"/>
        </w:rPr>
        <w:t xml:space="preserve"> </w:t>
      </w:r>
      <w:r w:rsidRPr="00A273A5">
        <w:rPr>
          <w:rFonts w:ascii="Arial" w:hAnsi="Arial" w:cs="Arial"/>
          <w:sz w:val="24"/>
          <w:szCs w:val="24"/>
          <w:lang w:val="en-US"/>
        </w:rPr>
        <w:t>federal workers who are injured in the workplace. In Yukon, the federal government partners with the Alberta Workers Compensation Board to provide compensation to injured workers.</w:t>
      </w:r>
    </w:p>
    <w:p w14:paraId="7C327754" w14:textId="77777777" w:rsidR="0003619A" w:rsidRPr="00A273A5" w:rsidRDefault="0003619A" w:rsidP="0003619A">
      <w:pPr>
        <w:spacing w:after="0" w:line="240" w:lineRule="auto"/>
        <w:rPr>
          <w:rFonts w:ascii="Arial" w:hAnsi="Arial" w:cs="Arial"/>
          <w:sz w:val="24"/>
          <w:szCs w:val="24"/>
          <w:lang w:val="en-US"/>
        </w:rPr>
      </w:pPr>
    </w:p>
    <w:p w14:paraId="3718BC24" w14:textId="44F880DC" w:rsidR="0003619A" w:rsidRPr="00A273A5" w:rsidRDefault="0003619A" w:rsidP="0003619A">
      <w:pPr>
        <w:spacing w:after="0" w:line="240" w:lineRule="auto"/>
        <w:rPr>
          <w:rFonts w:ascii="Arial" w:hAnsi="Arial" w:cs="Arial"/>
          <w:sz w:val="24"/>
          <w:szCs w:val="24"/>
          <w:lang w:val="en-US"/>
        </w:rPr>
      </w:pPr>
      <w:r w:rsidRPr="00A273A5">
        <w:rPr>
          <w:rFonts w:ascii="Arial" w:hAnsi="Arial" w:cs="Arial"/>
          <w:sz w:val="24"/>
          <w:szCs w:val="24"/>
          <w:lang w:val="en-US"/>
        </w:rPr>
        <w:t xml:space="preserve">However, unlike Provincial and Territorial compensation </w:t>
      </w:r>
      <w:r w:rsidRPr="00A273A5">
        <w:rPr>
          <w:rFonts w:ascii="Arial" w:hAnsi="Arial" w:cs="Arial"/>
          <w:i/>
          <w:iCs/>
          <w:sz w:val="24"/>
          <w:szCs w:val="24"/>
          <w:lang w:val="en-US"/>
        </w:rPr>
        <w:t>Acts</w:t>
      </w:r>
      <w:r w:rsidRPr="00A273A5">
        <w:rPr>
          <w:rFonts w:ascii="Arial" w:hAnsi="Arial" w:cs="Arial"/>
          <w:sz w:val="24"/>
          <w:szCs w:val="24"/>
          <w:lang w:val="en-US"/>
        </w:rPr>
        <w:t xml:space="preserve">, the </w:t>
      </w:r>
      <w:r w:rsidRPr="00A273A5">
        <w:rPr>
          <w:rFonts w:ascii="Arial" w:hAnsi="Arial" w:cs="Arial"/>
          <w:i/>
          <w:iCs/>
          <w:sz w:val="24"/>
          <w:szCs w:val="24"/>
          <w:lang w:val="en-US"/>
        </w:rPr>
        <w:t>GECA</w:t>
      </w:r>
      <w:r w:rsidRPr="00A273A5">
        <w:rPr>
          <w:rFonts w:ascii="Arial" w:hAnsi="Arial" w:cs="Arial"/>
          <w:sz w:val="24"/>
          <w:szCs w:val="24"/>
          <w:lang w:val="en-US"/>
        </w:rPr>
        <w:t xml:space="preserve"> gives injured workers the option to </w:t>
      </w:r>
      <w:r w:rsidRPr="00A273A5">
        <w:rPr>
          <w:rFonts w:ascii="Arial" w:hAnsi="Arial" w:cs="Arial"/>
          <w:b/>
          <w:bCs/>
          <w:i/>
          <w:iCs/>
          <w:sz w:val="24"/>
          <w:szCs w:val="24"/>
          <w:lang w:val="en-US"/>
        </w:rPr>
        <w:t>either</w:t>
      </w:r>
      <w:r w:rsidRPr="00A273A5">
        <w:rPr>
          <w:rFonts w:ascii="Arial" w:hAnsi="Arial" w:cs="Arial"/>
          <w:sz w:val="24"/>
          <w:szCs w:val="24"/>
          <w:lang w:val="en-US"/>
        </w:rPr>
        <w:t xml:space="preserve"> apply for compensation or make a legal claim (pursue a lawsuit) against the person who caused the injury</w:t>
      </w:r>
      <w:r w:rsidR="0078693E" w:rsidRPr="00A273A5">
        <w:rPr>
          <w:rFonts w:ascii="Arial" w:hAnsi="Arial" w:cs="Arial"/>
          <w:sz w:val="24"/>
          <w:szCs w:val="24"/>
          <w:lang w:val="en-US"/>
        </w:rPr>
        <w:t xml:space="preserve"> if</w:t>
      </w:r>
      <w:r w:rsidRPr="00A273A5">
        <w:rPr>
          <w:rFonts w:ascii="Arial" w:hAnsi="Arial" w:cs="Arial"/>
          <w:sz w:val="24"/>
          <w:szCs w:val="24"/>
          <w:lang w:val="en-US"/>
        </w:rPr>
        <w:t xml:space="preserve"> the person that caused the injury </w:t>
      </w:r>
      <w:r w:rsidR="0078693E" w:rsidRPr="00A273A5">
        <w:rPr>
          <w:rFonts w:ascii="Arial" w:hAnsi="Arial" w:cs="Arial"/>
          <w:sz w:val="24"/>
          <w:szCs w:val="24"/>
          <w:lang w:val="en-US"/>
        </w:rPr>
        <w:t>is</w:t>
      </w:r>
      <w:r w:rsidRPr="00A273A5">
        <w:rPr>
          <w:rFonts w:ascii="Arial" w:hAnsi="Arial" w:cs="Arial"/>
          <w:sz w:val="24"/>
          <w:szCs w:val="24"/>
          <w:lang w:val="en-US"/>
        </w:rPr>
        <w:t xml:space="preserve"> a third party</w:t>
      </w:r>
      <w:r w:rsidR="00D673DF" w:rsidRPr="00A273A5">
        <w:rPr>
          <w:rFonts w:ascii="Arial" w:hAnsi="Arial" w:cs="Arial"/>
          <w:sz w:val="24"/>
          <w:szCs w:val="24"/>
          <w:lang w:val="en-US"/>
        </w:rPr>
        <w:t>, for example a contractor</w:t>
      </w:r>
      <w:r w:rsidRPr="00A273A5">
        <w:rPr>
          <w:rFonts w:ascii="Arial" w:hAnsi="Arial" w:cs="Arial"/>
          <w:sz w:val="24"/>
          <w:szCs w:val="24"/>
          <w:lang w:val="en-US"/>
        </w:rPr>
        <w:t xml:space="preserve"> (not the federal government). Under </w:t>
      </w:r>
      <w:r w:rsidRPr="00A273A5">
        <w:rPr>
          <w:rFonts w:ascii="Arial" w:hAnsi="Arial" w:cs="Arial"/>
          <w:i/>
          <w:iCs/>
          <w:sz w:val="24"/>
          <w:szCs w:val="24"/>
          <w:lang w:val="en-US"/>
        </w:rPr>
        <w:t>GECA</w:t>
      </w:r>
      <w:r w:rsidRPr="00A273A5">
        <w:rPr>
          <w:rFonts w:ascii="Arial" w:hAnsi="Arial" w:cs="Arial"/>
          <w:sz w:val="24"/>
          <w:szCs w:val="24"/>
          <w:lang w:val="en-US"/>
        </w:rPr>
        <w:t xml:space="preserve"> workers can apply for compensation for physical or psychological injury that resulted from WSH.</w:t>
      </w:r>
    </w:p>
    <w:p w14:paraId="4AF676D6" w14:textId="77777777" w:rsidR="0003619A" w:rsidRPr="00A273A5" w:rsidRDefault="0003619A" w:rsidP="0003619A">
      <w:pPr>
        <w:spacing w:after="0" w:line="240" w:lineRule="auto"/>
        <w:rPr>
          <w:rFonts w:ascii="Arial" w:hAnsi="Arial" w:cs="Arial"/>
          <w:sz w:val="24"/>
          <w:szCs w:val="24"/>
          <w:lang w:val="en-US"/>
        </w:rPr>
      </w:pPr>
    </w:p>
    <w:p w14:paraId="6C39CDB3" w14:textId="13E6AF79" w:rsidR="0003619A" w:rsidRPr="00A273A5" w:rsidRDefault="0003619A" w:rsidP="0003619A">
      <w:pPr>
        <w:spacing w:after="0" w:line="240" w:lineRule="auto"/>
        <w:rPr>
          <w:rFonts w:ascii="Arial" w:hAnsi="Arial" w:cs="Arial"/>
          <w:sz w:val="24"/>
          <w:szCs w:val="24"/>
          <w:lang w:val="en-US"/>
        </w:rPr>
      </w:pPr>
      <w:r w:rsidRPr="00A273A5">
        <w:rPr>
          <w:rFonts w:ascii="Arial" w:hAnsi="Arial" w:cs="Arial"/>
          <w:sz w:val="24"/>
          <w:szCs w:val="24"/>
          <w:lang w:val="en-US"/>
        </w:rPr>
        <w:t>If an injured federal government employee applies for compensation under GECA, the department that employs the injured worker must provide</w:t>
      </w:r>
      <w:r w:rsidR="00EA49F4" w:rsidRPr="00A273A5">
        <w:rPr>
          <w:rFonts w:ascii="Arial" w:hAnsi="Arial" w:cs="Arial"/>
          <w:sz w:val="24"/>
          <w:szCs w:val="24"/>
          <w:lang w:val="en-US"/>
        </w:rPr>
        <w:t xml:space="preserve"> the</w:t>
      </w:r>
      <w:r w:rsidRPr="00A273A5">
        <w:rPr>
          <w:rFonts w:ascii="Arial" w:hAnsi="Arial" w:cs="Arial"/>
          <w:sz w:val="24"/>
          <w:szCs w:val="24"/>
          <w:lang w:val="en-US"/>
        </w:rPr>
        <w:t xml:space="preserve"> required information to the Federal Workers’ Compensation Service and the injured worker </w:t>
      </w:r>
      <w:proofErr w:type="gramStart"/>
      <w:r w:rsidRPr="00A273A5">
        <w:rPr>
          <w:rFonts w:ascii="Arial" w:hAnsi="Arial" w:cs="Arial"/>
          <w:sz w:val="24"/>
          <w:szCs w:val="24"/>
          <w:lang w:val="en-US"/>
        </w:rPr>
        <w:t>submits an application</w:t>
      </w:r>
      <w:proofErr w:type="gramEnd"/>
      <w:r w:rsidRPr="00A273A5">
        <w:rPr>
          <w:rFonts w:ascii="Arial" w:hAnsi="Arial" w:cs="Arial"/>
          <w:sz w:val="24"/>
          <w:szCs w:val="24"/>
          <w:lang w:val="en-US"/>
        </w:rPr>
        <w:t xml:space="preserve"> to the Alberta Compensation Board along with a physician’s Report</w:t>
      </w:r>
      <w:r w:rsidR="004F4229" w:rsidRPr="00A273A5">
        <w:rPr>
          <w:rFonts w:ascii="Arial" w:hAnsi="Arial" w:cs="Arial"/>
          <w:sz w:val="24"/>
          <w:szCs w:val="24"/>
          <w:lang w:val="en-US"/>
        </w:rPr>
        <w:t xml:space="preserve"> completed by your health care provider</w:t>
      </w:r>
      <w:r w:rsidRPr="00A273A5">
        <w:rPr>
          <w:rFonts w:ascii="Arial" w:hAnsi="Arial" w:cs="Arial"/>
          <w:sz w:val="24"/>
          <w:szCs w:val="24"/>
          <w:lang w:val="en-US"/>
        </w:rPr>
        <w:t xml:space="preserve">. The Alberta Compensation Board decides </w:t>
      </w:r>
      <w:proofErr w:type="gramStart"/>
      <w:r w:rsidRPr="00A273A5">
        <w:rPr>
          <w:rFonts w:ascii="Arial" w:hAnsi="Arial" w:cs="Arial"/>
          <w:sz w:val="24"/>
          <w:szCs w:val="24"/>
          <w:lang w:val="en-US"/>
        </w:rPr>
        <w:t>whether or not</w:t>
      </w:r>
      <w:proofErr w:type="gramEnd"/>
      <w:r w:rsidRPr="00A273A5">
        <w:rPr>
          <w:rFonts w:ascii="Arial" w:hAnsi="Arial" w:cs="Arial"/>
          <w:sz w:val="24"/>
          <w:szCs w:val="24"/>
          <w:lang w:val="en-US"/>
        </w:rPr>
        <w:t xml:space="preserve"> to accept the application.</w:t>
      </w:r>
    </w:p>
    <w:p w14:paraId="009543B1" w14:textId="77777777" w:rsidR="0003619A" w:rsidRPr="00A273A5" w:rsidRDefault="0003619A" w:rsidP="0003619A">
      <w:pPr>
        <w:spacing w:after="0" w:line="240" w:lineRule="auto"/>
        <w:rPr>
          <w:rFonts w:ascii="Arial" w:hAnsi="Arial" w:cs="Arial"/>
          <w:sz w:val="24"/>
          <w:szCs w:val="24"/>
          <w:lang w:val="en-US"/>
        </w:rPr>
      </w:pPr>
    </w:p>
    <w:p w14:paraId="795293EC" w14:textId="77777777" w:rsidR="0003619A" w:rsidRPr="00A273A5" w:rsidRDefault="0003619A" w:rsidP="0003619A">
      <w:pPr>
        <w:spacing w:after="0" w:line="480" w:lineRule="auto"/>
        <w:rPr>
          <w:rFonts w:ascii="Arial" w:hAnsi="Arial" w:cs="Arial"/>
          <w:b/>
          <w:bCs/>
          <w:sz w:val="24"/>
          <w:szCs w:val="24"/>
          <w:u w:val="single"/>
          <w:lang w:val="en-US"/>
        </w:rPr>
      </w:pPr>
    </w:p>
    <w:p w14:paraId="7001AE88" w14:textId="77777777" w:rsidR="0003619A" w:rsidRPr="00A273A5" w:rsidRDefault="0003619A" w:rsidP="0003619A">
      <w:pPr>
        <w:spacing w:after="0" w:line="276" w:lineRule="auto"/>
        <w:rPr>
          <w:rFonts w:ascii="Arial" w:hAnsi="Arial" w:cs="Arial"/>
          <w:b/>
          <w:bCs/>
          <w:sz w:val="24"/>
          <w:szCs w:val="24"/>
          <w:u w:val="single"/>
        </w:rPr>
      </w:pPr>
      <w:r w:rsidRPr="00A273A5">
        <w:rPr>
          <w:rFonts w:ascii="Arial" w:hAnsi="Arial" w:cs="Arial"/>
          <w:b/>
          <w:bCs/>
          <w:sz w:val="24"/>
          <w:szCs w:val="24"/>
          <w:u w:val="single"/>
        </w:rPr>
        <w:t>Collective Agreements</w:t>
      </w:r>
    </w:p>
    <w:p w14:paraId="0B918F12" w14:textId="77777777" w:rsidR="0003619A" w:rsidRPr="00A273A5" w:rsidRDefault="0003619A" w:rsidP="0003619A">
      <w:pPr>
        <w:spacing w:after="0" w:line="240" w:lineRule="auto"/>
        <w:rPr>
          <w:rFonts w:ascii="Arial" w:hAnsi="Arial" w:cs="Arial"/>
          <w:sz w:val="24"/>
          <w:szCs w:val="24"/>
          <w:lang w:val="en-US"/>
        </w:rPr>
      </w:pPr>
    </w:p>
    <w:p w14:paraId="6A2A5C29" w14:textId="1CDD63DD" w:rsidR="0003619A" w:rsidRPr="00A273A5" w:rsidRDefault="0003619A" w:rsidP="0003619A">
      <w:pPr>
        <w:spacing w:after="0" w:line="240" w:lineRule="auto"/>
        <w:rPr>
          <w:rFonts w:ascii="Arial" w:hAnsi="Arial" w:cs="Arial"/>
          <w:sz w:val="24"/>
          <w:szCs w:val="24"/>
          <w:lang w:val="en-US"/>
        </w:rPr>
      </w:pPr>
      <w:r w:rsidRPr="00A273A5">
        <w:rPr>
          <w:rFonts w:ascii="Arial" w:hAnsi="Arial" w:cs="Arial"/>
          <w:sz w:val="24"/>
          <w:szCs w:val="24"/>
          <w:lang w:val="en-US"/>
        </w:rPr>
        <w:lastRenderedPageBreak/>
        <w:t xml:space="preserve">A Collective Agreement is a negotiated contract between an employer and a union representing employees. It sets </w:t>
      </w:r>
      <w:proofErr w:type="gramStart"/>
      <w:r w:rsidRPr="00A273A5">
        <w:rPr>
          <w:rFonts w:ascii="Arial" w:hAnsi="Arial" w:cs="Arial"/>
          <w:sz w:val="24"/>
          <w:szCs w:val="24"/>
          <w:lang w:val="en-US"/>
        </w:rPr>
        <w:t>out  the</w:t>
      </w:r>
      <w:proofErr w:type="gramEnd"/>
      <w:r w:rsidRPr="00A273A5">
        <w:rPr>
          <w:rFonts w:ascii="Arial" w:hAnsi="Arial" w:cs="Arial"/>
          <w:sz w:val="24"/>
          <w:szCs w:val="24"/>
          <w:lang w:val="en-US"/>
        </w:rPr>
        <w:t xml:space="preserve"> employee’s and employer’s rights and responsibilities in respect of the employment relationship. Yukon workers </w:t>
      </w:r>
      <w:r w:rsidR="0078693E" w:rsidRPr="00A273A5">
        <w:rPr>
          <w:rFonts w:ascii="Arial" w:hAnsi="Arial" w:cs="Arial"/>
          <w:sz w:val="24"/>
          <w:szCs w:val="24"/>
          <w:lang w:val="en-US"/>
        </w:rPr>
        <w:t xml:space="preserve">who </w:t>
      </w:r>
      <w:r w:rsidRPr="00A273A5">
        <w:rPr>
          <w:rFonts w:ascii="Arial" w:hAnsi="Arial" w:cs="Arial"/>
          <w:sz w:val="24"/>
          <w:szCs w:val="24"/>
          <w:lang w:val="en-US"/>
        </w:rPr>
        <w:t xml:space="preserve">are members of a union are party to the working conditions and wages and benefits found in their specific Collective Agreement. Collective Agreements commonly incorporate anti-discrimination provisions including prohibitions on </w:t>
      </w:r>
      <w:r w:rsidR="00FB7B67" w:rsidRPr="00A273A5">
        <w:rPr>
          <w:rFonts w:ascii="Arial" w:hAnsi="Arial" w:cs="Arial"/>
          <w:sz w:val="24"/>
          <w:szCs w:val="24"/>
          <w:lang w:val="en-US"/>
        </w:rPr>
        <w:t>WSH</w:t>
      </w:r>
      <w:r w:rsidRPr="00A273A5">
        <w:rPr>
          <w:rFonts w:ascii="Arial" w:hAnsi="Arial" w:cs="Arial"/>
          <w:sz w:val="24"/>
          <w:szCs w:val="24"/>
          <w:lang w:val="en-US"/>
        </w:rPr>
        <w:t>.</w:t>
      </w:r>
    </w:p>
    <w:p w14:paraId="761E7AB1" w14:textId="77777777" w:rsidR="0003619A" w:rsidRPr="00A273A5" w:rsidRDefault="0003619A" w:rsidP="0003619A">
      <w:pPr>
        <w:spacing w:after="0" w:line="240" w:lineRule="auto"/>
        <w:rPr>
          <w:rFonts w:ascii="Arial" w:hAnsi="Arial" w:cs="Arial"/>
          <w:sz w:val="24"/>
          <w:szCs w:val="24"/>
          <w:lang w:val="en-US"/>
        </w:rPr>
      </w:pPr>
    </w:p>
    <w:p w14:paraId="0A55C46D" w14:textId="6A84E5F0" w:rsidR="0003619A" w:rsidRPr="00A273A5" w:rsidRDefault="0003619A" w:rsidP="0003619A">
      <w:pPr>
        <w:spacing w:after="0" w:line="240" w:lineRule="auto"/>
        <w:rPr>
          <w:rFonts w:ascii="Arial" w:hAnsi="Arial" w:cs="Arial"/>
          <w:sz w:val="24"/>
          <w:szCs w:val="24"/>
          <w:lang w:val="en-US"/>
        </w:rPr>
      </w:pPr>
      <w:r w:rsidRPr="00A273A5">
        <w:rPr>
          <w:rFonts w:ascii="Arial" w:hAnsi="Arial" w:cs="Arial"/>
          <w:sz w:val="24"/>
          <w:szCs w:val="24"/>
          <w:lang w:val="en-US"/>
        </w:rPr>
        <w:t xml:space="preserve">A Collective Agreement includes a grievance (complaint) procedure to be followed when there is a violation of the Collective Agreement or a breach of a federal or territorial law incorporated </w:t>
      </w:r>
      <w:r w:rsidR="00002AD9" w:rsidRPr="00A273A5">
        <w:rPr>
          <w:rFonts w:ascii="Arial" w:hAnsi="Arial" w:cs="Arial"/>
          <w:sz w:val="24"/>
          <w:szCs w:val="24"/>
          <w:lang w:val="en-US"/>
        </w:rPr>
        <w:t>into the Collective Agreement</w:t>
      </w:r>
      <w:r w:rsidRPr="00A273A5">
        <w:rPr>
          <w:rFonts w:ascii="Arial" w:hAnsi="Arial" w:cs="Arial"/>
          <w:sz w:val="24"/>
          <w:szCs w:val="24"/>
          <w:lang w:val="en-US"/>
        </w:rPr>
        <w:t xml:space="preserve">. </w:t>
      </w:r>
      <w:r w:rsidR="00FB7B67" w:rsidRPr="00A273A5">
        <w:rPr>
          <w:rFonts w:ascii="Arial" w:hAnsi="Arial" w:cs="Arial"/>
          <w:sz w:val="24"/>
          <w:szCs w:val="24"/>
          <w:lang w:val="en-US"/>
        </w:rPr>
        <w:t>WSH</w:t>
      </w:r>
      <w:r w:rsidRPr="00A273A5">
        <w:rPr>
          <w:rFonts w:ascii="Arial" w:hAnsi="Arial" w:cs="Arial"/>
          <w:sz w:val="24"/>
          <w:szCs w:val="24"/>
          <w:lang w:val="en-US"/>
        </w:rPr>
        <w:t xml:space="preserve"> would be a violation of a Collective Agreement containing anti-discrimination provisions and could give rise to a grievance, </w:t>
      </w:r>
      <w:r w:rsidR="00002AD9" w:rsidRPr="00A273A5">
        <w:rPr>
          <w:rFonts w:ascii="Arial" w:hAnsi="Arial" w:cs="Arial"/>
          <w:sz w:val="24"/>
          <w:szCs w:val="24"/>
          <w:lang w:val="en-US"/>
        </w:rPr>
        <w:t xml:space="preserve">which is brought </w:t>
      </w:r>
      <w:r w:rsidRPr="00A273A5">
        <w:rPr>
          <w:rFonts w:ascii="Arial" w:hAnsi="Arial" w:cs="Arial"/>
          <w:sz w:val="24"/>
          <w:szCs w:val="24"/>
          <w:lang w:val="en-US"/>
        </w:rPr>
        <w:t>by the union</w:t>
      </w:r>
      <w:r w:rsidR="00002AD9" w:rsidRPr="00A273A5">
        <w:rPr>
          <w:rFonts w:ascii="Arial" w:hAnsi="Arial" w:cs="Arial"/>
          <w:sz w:val="24"/>
          <w:szCs w:val="24"/>
          <w:lang w:val="en-US"/>
        </w:rPr>
        <w:t xml:space="preserve"> and not the person who has suffered harassment</w:t>
      </w:r>
      <w:r w:rsidRPr="00A273A5">
        <w:rPr>
          <w:rFonts w:ascii="Arial" w:hAnsi="Arial" w:cs="Arial"/>
          <w:sz w:val="24"/>
          <w:szCs w:val="24"/>
          <w:lang w:val="en-US"/>
        </w:rPr>
        <w:t xml:space="preserve">. The grievance would present the facts around the harassment, demand that the harassment be stopped </w:t>
      </w:r>
      <w:r w:rsidR="008D3C14" w:rsidRPr="00A273A5">
        <w:rPr>
          <w:rFonts w:ascii="Arial" w:hAnsi="Arial" w:cs="Arial"/>
          <w:sz w:val="24"/>
          <w:szCs w:val="24"/>
          <w:lang w:val="en-US"/>
        </w:rPr>
        <w:t>and, in some cases,</w:t>
      </w:r>
      <w:r w:rsidRPr="00A273A5">
        <w:rPr>
          <w:rFonts w:ascii="Arial" w:hAnsi="Arial" w:cs="Arial"/>
          <w:sz w:val="24"/>
          <w:szCs w:val="24"/>
          <w:lang w:val="en-US"/>
        </w:rPr>
        <w:t xml:space="preserve"> ask for damages so that the </w:t>
      </w:r>
      <w:r w:rsidR="00041B2F" w:rsidRPr="00A273A5">
        <w:rPr>
          <w:rFonts w:ascii="Arial" w:hAnsi="Arial" w:cs="Arial"/>
          <w:sz w:val="24"/>
          <w:szCs w:val="24"/>
          <w:lang w:val="en-US"/>
        </w:rPr>
        <w:t>target</w:t>
      </w:r>
      <w:r w:rsidRPr="00A273A5">
        <w:rPr>
          <w:rFonts w:ascii="Arial" w:hAnsi="Arial" w:cs="Arial"/>
          <w:sz w:val="24"/>
          <w:szCs w:val="24"/>
          <w:lang w:val="en-US"/>
        </w:rPr>
        <w:t xml:space="preserve"> of harassment’s physical, mental and monetary suffering is made good.</w:t>
      </w:r>
    </w:p>
    <w:p w14:paraId="175D4146" w14:textId="77777777" w:rsidR="0003619A" w:rsidRPr="00A273A5" w:rsidRDefault="0003619A" w:rsidP="0003619A">
      <w:pPr>
        <w:spacing w:after="0" w:line="240" w:lineRule="auto"/>
        <w:rPr>
          <w:rFonts w:ascii="Arial" w:hAnsi="Arial" w:cs="Arial"/>
          <w:sz w:val="24"/>
          <w:szCs w:val="24"/>
          <w:lang w:val="en-US"/>
        </w:rPr>
      </w:pPr>
    </w:p>
    <w:p w14:paraId="6F9DCC54" w14:textId="31D0623D" w:rsidR="0003619A" w:rsidRPr="00A273A5" w:rsidRDefault="0003619A" w:rsidP="0003619A">
      <w:pPr>
        <w:spacing w:after="0" w:line="240" w:lineRule="auto"/>
        <w:rPr>
          <w:rFonts w:ascii="Arial" w:hAnsi="Arial" w:cs="Arial"/>
          <w:sz w:val="24"/>
          <w:szCs w:val="24"/>
          <w:lang w:val="en-US"/>
        </w:rPr>
      </w:pPr>
      <w:r w:rsidRPr="00A273A5">
        <w:rPr>
          <w:rFonts w:ascii="Arial" w:hAnsi="Arial" w:cs="Arial"/>
          <w:sz w:val="24"/>
          <w:szCs w:val="24"/>
          <w:lang w:val="en-US"/>
        </w:rPr>
        <w:t xml:space="preserve">Once </w:t>
      </w:r>
      <w:r w:rsidR="00002AD9" w:rsidRPr="00A273A5">
        <w:rPr>
          <w:rFonts w:ascii="Arial" w:hAnsi="Arial" w:cs="Arial"/>
          <w:sz w:val="24"/>
          <w:szCs w:val="24"/>
          <w:lang w:val="en-US"/>
        </w:rPr>
        <w:t>brought forward</w:t>
      </w:r>
      <w:r w:rsidRPr="00A273A5">
        <w:rPr>
          <w:rFonts w:ascii="Arial" w:hAnsi="Arial" w:cs="Arial"/>
          <w:sz w:val="24"/>
          <w:szCs w:val="24"/>
          <w:lang w:val="en-US"/>
        </w:rPr>
        <w:t>, the grievance will follow the procedures and processes set out in the Collective Agreement. This may include several stages of review and hearings. In some cases, the Collective Agreement may address harassment cases outside of the grievance process.</w:t>
      </w:r>
    </w:p>
    <w:p w14:paraId="13B4B1AC" w14:textId="77777777" w:rsidR="0003619A" w:rsidRPr="00A273A5" w:rsidRDefault="0003619A" w:rsidP="0003619A">
      <w:pPr>
        <w:spacing w:after="0" w:line="240" w:lineRule="auto"/>
        <w:rPr>
          <w:rFonts w:ascii="Arial" w:hAnsi="Arial" w:cs="Arial"/>
          <w:sz w:val="24"/>
          <w:szCs w:val="24"/>
          <w:lang w:val="en-US"/>
        </w:rPr>
      </w:pPr>
    </w:p>
    <w:p w14:paraId="1610D067" w14:textId="611C6AA1" w:rsidR="0003619A" w:rsidRPr="00A273A5" w:rsidRDefault="0003619A" w:rsidP="0003619A">
      <w:pPr>
        <w:spacing w:after="0" w:line="240" w:lineRule="auto"/>
        <w:rPr>
          <w:rFonts w:ascii="Arial" w:hAnsi="Arial" w:cs="Arial"/>
          <w:sz w:val="24"/>
          <w:szCs w:val="24"/>
          <w:lang w:val="en-US"/>
        </w:rPr>
      </w:pPr>
      <w:r w:rsidRPr="00A273A5">
        <w:rPr>
          <w:rFonts w:ascii="Arial" w:hAnsi="Arial" w:cs="Arial"/>
          <w:sz w:val="24"/>
          <w:szCs w:val="24"/>
          <w:lang w:val="en-US"/>
        </w:rPr>
        <w:t xml:space="preserve">Decisions in respect of grievances can be appealed to a </w:t>
      </w:r>
      <w:proofErr w:type="spellStart"/>
      <w:r w:rsidR="005D4CCB" w:rsidRPr="00A273A5">
        <w:rPr>
          <w:rFonts w:ascii="Arial" w:hAnsi="Arial" w:cs="Arial"/>
          <w:sz w:val="24"/>
          <w:szCs w:val="24"/>
          <w:lang w:val="en-US"/>
        </w:rPr>
        <w:t>Labour</w:t>
      </w:r>
      <w:proofErr w:type="spellEnd"/>
      <w:r w:rsidR="005D4CCB" w:rsidRPr="00A273A5">
        <w:rPr>
          <w:rFonts w:ascii="Arial" w:hAnsi="Arial" w:cs="Arial"/>
          <w:sz w:val="24"/>
          <w:szCs w:val="24"/>
          <w:lang w:val="en-US"/>
        </w:rPr>
        <w:t xml:space="preserve"> Arbitrator</w:t>
      </w:r>
      <w:r w:rsidRPr="00A273A5">
        <w:rPr>
          <w:rFonts w:ascii="Arial" w:hAnsi="Arial" w:cs="Arial"/>
          <w:sz w:val="24"/>
          <w:szCs w:val="24"/>
          <w:lang w:val="en-US"/>
        </w:rPr>
        <w:t xml:space="preserve"> but the decision as to whether to appeal, like the original decision to grieve is made by the Union and not by the person who has suffered harassment. </w:t>
      </w:r>
      <w:r w:rsidR="005D4CCB" w:rsidRPr="00A273A5">
        <w:rPr>
          <w:rFonts w:ascii="Arial" w:hAnsi="Arial" w:cs="Arial"/>
          <w:sz w:val="24"/>
          <w:szCs w:val="24"/>
          <w:lang w:val="en-US"/>
        </w:rPr>
        <w:t>Arbitration can result in requiring the employer to implement specific changes.</w:t>
      </w:r>
    </w:p>
    <w:p w14:paraId="1E17CCBF" w14:textId="77777777" w:rsidR="0003619A" w:rsidRPr="00A273A5" w:rsidRDefault="0003619A" w:rsidP="00E068E5">
      <w:pPr>
        <w:spacing w:after="0" w:line="240" w:lineRule="auto"/>
        <w:rPr>
          <w:rFonts w:ascii="Arial" w:hAnsi="Arial" w:cs="Arial"/>
          <w:b/>
          <w:bCs/>
          <w:sz w:val="24"/>
          <w:szCs w:val="24"/>
          <w:u w:val="single"/>
          <w:lang w:val="en-US"/>
        </w:rPr>
      </w:pPr>
    </w:p>
    <w:p w14:paraId="12168040" w14:textId="77777777" w:rsidR="0003619A" w:rsidRPr="00A273A5" w:rsidRDefault="0003619A" w:rsidP="00E068E5">
      <w:pPr>
        <w:spacing w:after="0"/>
        <w:rPr>
          <w:rFonts w:ascii="Arial" w:hAnsi="Arial" w:cs="Arial"/>
          <w:b/>
          <w:bCs/>
          <w:sz w:val="24"/>
          <w:szCs w:val="24"/>
          <w:u w:val="single"/>
          <w:lang w:val="en-US"/>
        </w:rPr>
      </w:pPr>
    </w:p>
    <w:p w14:paraId="0442C7F5" w14:textId="4FBD1330" w:rsidR="0003619A" w:rsidRPr="00A273A5" w:rsidRDefault="0003619A" w:rsidP="0003619A">
      <w:pPr>
        <w:rPr>
          <w:rFonts w:ascii="Arial" w:hAnsi="Arial" w:cs="Arial"/>
          <w:b/>
          <w:bCs/>
          <w:sz w:val="24"/>
          <w:szCs w:val="24"/>
          <w:u w:val="single"/>
          <w:lang w:val="en-US"/>
        </w:rPr>
      </w:pPr>
      <w:r w:rsidRPr="00A273A5">
        <w:rPr>
          <w:rFonts w:ascii="Arial" w:hAnsi="Arial" w:cs="Arial"/>
          <w:b/>
          <w:bCs/>
          <w:sz w:val="24"/>
          <w:szCs w:val="24"/>
          <w:u w:val="single"/>
          <w:lang w:val="en-US"/>
        </w:rPr>
        <w:t xml:space="preserve">The Courts </w:t>
      </w:r>
    </w:p>
    <w:p w14:paraId="2395EFF5" w14:textId="77777777" w:rsidR="00E068E5" w:rsidRPr="00A273A5" w:rsidRDefault="00E068E5" w:rsidP="00E068E5">
      <w:pPr>
        <w:spacing w:after="0"/>
        <w:rPr>
          <w:rFonts w:ascii="Arial" w:hAnsi="Arial" w:cs="Arial"/>
          <w:b/>
          <w:bCs/>
          <w:sz w:val="24"/>
          <w:szCs w:val="24"/>
          <w:u w:val="single"/>
          <w:lang w:val="en-US"/>
        </w:rPr>
      </w:pPr>
    </w:p>
    <w:p w14:paraId="10FDB808" w14:textId="2CE2AC89" w:rsidR="0003619A" w:rsidRPr="00A273A5" w:rsidRDefault="0003619A" w:rsidP="0003619A">
      <w:pPr>
        <w:spacing w:after="0" w:line="240" w:lineRule="auto"/>
        <w:rPr>
          <w:rFonts w:ascii="Arial" w:hAnsi="Arial" w:cs="Arial"/>
          <w:sz w:val="24"/>
          <w:szCs w:val="24"/>
          <w:lang w:val="en-US"/>
        </w:rPr>
      </w:pPr>
      <w:r w:rsidRPr="00A273A5">
        <w:rPr>
          <w:rFonts w:ascii="Arial" w:hAnsi="Arial" w:cs="Arial"/>
          <w:sz w:val="24"/>
          <w:szCs w:val="24"/>
          <w:lang w:val="en-US"/>
        </w:rPr>
        <w:t>Depending on the specific circumstances of a WSH matter, a person who has suffered WSH may pursue civil litigation, criminal charges and sometimes both.</w:t>
      </w:r>
    </w:p>
    <w:p w14:paraId="7089BCF5" w14:textId="77777777" w:rsidR="0003619A" w:rsidRPr="00A273A5" w:rsidRDefault="0003619A" w:rsidP="0003619A">
      <w:pPr>
        <w:spacing w:after="0" w:line="240" w:lineRule="auto"/>
        <w:rPr>
          <w:rFonts w:ascii="Arial" w:hAnsi="Arial" w:cs="Arial"/>
          <w:sz w:val="24"/>
          <w:szCs w:val="24"/>
          <w:lang w:val="en-US"/>
        </w:rPr>
      </w:pPr>
    </w:p>
    <w:p w14:paraId="296D85F9" w14:textId="77777777" w:rsidR="0003619A" w:rsidRPr="00A273A5" w:rsidRDefault="0003619A" w:rsidP="0003619A">
      <w:pPr>
        <w:spacing w:after="0" w:line="240" w:lineRule="auto"/>
        <w:rPr>
          <w:rFonts w:ascii="Arial" w:hAnsi="Arial" w:cs="Arial"/>
          <w:sz w:val="24"/>
          <w:szCs w:val="24"/>
          <w:lang w:val="en-US"/>
        </w:rPr>
      </w:pPr>
    </w:p>
    <w:p w14:paraId="69B96F9B" w14:textId="77777777" w:rsidR="0003619A" w:rsidRPr="00A273A5" w:rsidRDefault="0003619A" w:rsidP="0003619A">
      <w:pPr>
        <w:spacing w:after="0" w:line="240" w:lineRule="auto"/>
        <w:rPr>
          <w:rFonts w:ascii="Arial" w:hAnsi="Arial" w:cs="Arial"/>
          <w:i/>
          <w:iCs/>
          <w:sz w:val="24"/>
          <w:szCs w:val="24"/>
          <w:u w:val="single"/>
          <w:lang w:val="en-US"/>
        </w:rPr>
      </w:pPr>
      <w:r w:rsidRPr="00A273A5">
        <w:rPr>
          <w:rFonts w:ascii="Arial" w:hAnsi="Arial" w:cs="Arial"/>
          <w:i/>
          <w:iCs/>
          <w:sz w:val="24"/>
          <w:szCs w:val="24"/>
          <w:u w:val="single"/>
          <w:lang w:val="en-US"/>
        </w:rPr>
        <w:t>Civil Litigation</w:t>
      </w:r>
    </w:p>
    <w:p w14:paraId="09FB7876" w14:textId="77777777" w:rsidR="0003619A" w:rsidRPr="00A273A5" w:rsidRDefault="0003619A" w:rsidP="0003619A">
      <w:pPr>
        <w:spacing w:after="0" w:line="240" w:lineRule="auto"/>
        <w:rPr>
          <w:rFonts w:ascii="Arial" w:hAnsi="Arial" w:cs="Arial"/>
          <w:sz w:val="24"/>
          <w:szCs w:val="24"/>
          <w:lang w:val="en-US"/>
        </w:rPr>
      </w:pPr>
    </w:p>
    <w:p w14:paraId="7C432473" w14:textId="54A286B9" w:rsidR="0003619A" w:rsidRPr="00A273A5" w:rsidRDefault="0003619A" w:rsidP="0003619A">
      <w:pPr>
        <w:spacing w:after="0" w:line="240" w:lineRule="auto"/>
        <w:rPr>
          <w:rFonts w:ascii="Arial" w:hAnsi="Arial" w:cs="Arial"/>
          <w:sz w:val="24"/>
          <w:szCs w:val="24"/>
          <w:lang w:val="en-US"/>
        </w:rPr>
      </w:pPr>
      <w:r w:rsidRPr="00A273A5">
        <w:rPr>
          <w:rFonts w:ascii="Arial" w:hAnsi="Arial" w:cs="Arial"/>
          <w:sz w:val="24"/>
          <w:szCs w:val="24"/>
          <w:lang w:val="en-US"/>
        </w:rPr>
        <w:t>There is little precedent in Canada for successfully pursuing civil litigation solely for damages arising from WSH; that is because WSH is a form of discrimination and courts across Canada have found that discrimination is a wrong that is properly addressed in the tribunals and processes established by legislation for that process, such as human rights commissions.</w:t>
      </w:r>
    </w:p>
    <w:p w14:paraId="36DA4E2F" w14:textId="77777777" w:rsidR="0003619A" w:rsidRPr="00A273A5" w:rsidRDefault="0003619A" w:rsidP="0003619A">
      <w:pPr>
        <w:spacing w:after="0" w:line="240" w:lineRule="auto"/>
        <w:rPr>
          <w:rFonts w:ascii="Arial" w:hAnsi="Arial" w:cs="Arial"/>
          <w:sz w:val="24"/>
          <w:szCs w:val="24"/>
          <w:lang w:val="en-US"/>
        </w:rPr>
      </w:pPr>
    </w:p>
    <w:p w14:paraId="6FF62508" w14:textId="5348D927" w:rsidR="0003619A" w:rsidRPr="00A273A5" w:rsidRDefault="0003619A" w:rsidP="0003619A">
      <w:pPr>
        <w:spacing w:after="0" w:line="240" w:lineRule="auto"/>
        <w:rPr>
          <w:rFonts w:ascii="Arial" w:hAnsi="Arial" w:cs="Arial"/>
          <w:sz w:val="24"/>
          <w:szCs w:val="24"/>
          <w:lang w:val="en-US"/>
        </w:rPr>
      </w:pPr>
      <w:r w:rsidRPr="00A273A5">
        <w:rPr>
          <w:rFonts w:ascii="Arial" w:hAnsi="Arial" w:cs="Arial"/>
          <w:sz w:val="24"/>
          <w:szCs w:val="24"/>
          <w:lang w:val="en-US"/>
        </w:rPr>
        <w:t xml:space="preserve">However, in a civil action brought for damages resulting from a person’s wrongdoing, </w:t>
      </w:r>
      <w:proofErr w:type="gramStart"/>
      <w:r w:rsidRPr="00A273A5">
        <w:rPr>
          <w:rFonts w:ascii="Arial" w:hAnsi="Arial" w:cs="Arial"/>
          <w:sz w:val="24"/>
          <w:szCs w:val="24"/>
          <w:lang w:val="en-US"/>
        </w:rPr>
        <w:t>e.g.</w:t>
      </w:r>
      <w:proofErr w:type="gramEnd"/>
      <w:r w:rsidRPr="00A273A5">
        <w:rPr>
          <w:rFonts w:ascii="Arial" w:hAnsi="Arial" w:cs="Arial"/>
          <w:sz w:val="24"/>
          <w:szCs w:val="24"/>
          <w:lang w:val="en-US"/>
        </w:rPr>
        <w:t xml:space="preserve"> an employer dismissing an employee without cause or an employee sexually assaulting a co-worker, WSH may have a substantial impact upon the amount of damages that a court may order</w:t>
      </w:r>
      <w:r w:rsidR="00146F68" w:rsidRPr="00A273A5">
        <w:rPr>
          <w:rFonts w:ascii="Arial" w:hAnsi="Arial" w:cs="Arial"/>
          <w:sz w:val="24"/>
          <w:szCs w:val="24"/>
          <w:lang w:val="en-US"/>
        </w:rPr>
        <w:t>.</w:t>
      </w:r>
      <w:r w:rsidRPr="00A273A5">
        <w:rPr>
          <w:rFonts w:ascii="Arial" w:hAnsi="Arial" w:cs="Arial"/>
          <w:sz w:val="24"/>
          <w:szCs w:val="24"/>
          <w:lang w:val="en-US"/>
        </w:rPr>
        <w:t xml:space="preserve"> For example, in a wrongful dismissal </w:t>
      </w:r>
      <w:proofErr w:type="gramStart"/>
      <w:r w:rsidRPr="00A273A5">
        <w:rPr>
          <w:rFonts w:ascii="Arial" w:hAnsi="Arial" w:cs="Arial"/>
          <w:sz w:val="24"/>
          <w:szCs w:val="24"/>
          <w:lang w:val="en-US"/>
        </w:rPr>
        <w:t>law suit</w:t>
      </w:r>
      <w:proofErr w:type="gramEnd"/>
      <w:r w:rsidRPr="00A273A5">
        <w:rPr>
          <w:rFonts w:ascii="Arial" w:hAnsi="Arial" w:cs="Arial"/>
          <w:sz w:val="24"/>
          <w:szCs w:val="24"/>
          <w:lang w:val="en-US"/>
        </w:rPr>
        <w:t xml:space="preserve">, the person who was wrongfully fired could bring suit for the loss of wages </w:t>
      </w:r>
      <w:r w:rsidR="00146F68" w:rsidRPr="00A273A5">
        <w:rPr>
          <w:rFonts w:ascii="Arial" w:hAnsi="Arial" w:cs="Arial"/>
          <w:sz w:val="24"/>
          <w:szCs w:val="24"/>
          <w:lang w:val="en-US"/>
        </w:rPr>
        <w:t>and</w:t>
      </w:r>
      <w:r w:rsidRPr="00A273A5">
        <w:rPr>
          <w:rFonts w:ascii="Arial" w:hAnsi="Arial" w:cs="Arial"/>
          <w:sz w:val="24"/>
          <w:szCs w:val="24"/>
          <w:lang w:val="en-US"/>
        </w:rPr>
        <w:t xml:space="preserve"> benefits, </w:t>
      </w:r>
      <w:r w:rsidR="00146F68" w:rsidRPr="00A273A5">
        <w:rPr>
          <w:rFonts w:ascii="Arial" w:hAnsi="Arial" w:cs="Arial"/>
          <w:sz w:val="24"/>
          <w:szCs w:val="24"/>
          <w:lang w:val="en-US"/>
        </w:rPr>
        <w:t xml:space="preserve">the </w:t>
      </w:r>
      <w:r w:rsidR="00A80FAC" w:rsidRPr="00A273A5">
        <w:rPr>
          <w:rFonts w:ascii="Arial" w:hAnsi="Arial" w:cs="Arial"/>
          <w:sz w:val="24"/>
          <w:szCs w:val="24"/>
          <w:lang w:val="en-US"/>
        </w:rPr>
        <w:lastRenderedPageBreak/>
        <w:t>injury</w:t>
      </w:r>
      <w:r w:rsidR="00146F68" w:rsidRPr="00A273A5">
        <w:rPr>
          <w:rFonts w:ascii="Arial" w:hAnsi="Arial" w:cs="Arial"/>
          <w:sz w:val="24"/>
          <w:szCs w:val="24"/>
          <w:lang w:val="en-US"/>
        </w:rPr>
        <w:t xml:space="preserve"> </w:t>
      </w:r>
      <w:r w:rsidRPr="00A273A5">
        <w:rPr>
          <w:rFonts w:ascii="Arial" w:hAnsi="Arial" w:cs="Arial"/>
          <w:sz w:val="24"/>
          <w:szCs w:val="24"/>
          <w:lang w:val="en-US"/>
        </w:rPr>
        <w:t>they suffered, the costs they incurred in seeking new employment as well as for general damages to compensate them for the pain and suffering, embarrassment, loss of reputation etc</w:t>
      </w:r>
      <w:r w:rsidR="00146F68" w:rsidRPr="00A273A5">
        <w:rPr>
          <w:rFonts w:ascii="Arial" w:hAnsi="Arial" w:cs="Arial"/>
          <w:sz w:val="24"/>
          <w:szCs w:val="24"/>
          <w:lang w:val="en-US"/>
        </w:rPr>
        <w:t>.</w:t>
      </w:r>
      <w:r w:rsidRPr="00A273A5">
        <w:rPr>
          <w:rFonts w:ascii="Arial" w:hAnsi="Arial" w:cs="Arial"/>
          <w:sz w:val="24"/>
          <w:szCs w:val="24"/>
          <w:lang w:val="en-US"/>
        </w:rPr>
        <w:t xml:space="preserve"> that the wrongful dismissal caused. The fact that a litigant was sexually harassed in the workplace may increase the pain and suffering they incurred and the damages they are therefore able to be awarded.</w:t>
      </w:r>
    </w:p>
    <w:p w14:paraId="50F79A71" w14:textId="77777777" w:rsidR="0003619A" w:rsidRPr="00A273A5" w:rsidRDefault="0003619A" w:rsidP="0003619A">
      <w:pPr>
        <w:spacing w:after="0" w:line="240" w:lineRule="auto"/>
        <w:rPr>
          <w:rFonts w:ascii="Arial" w:hAnsi="Arial" w:cs="Arial"/>
          <w:sz w:val="24"/>
          <w:szCs w:val="24"/>
          <w:lang w:val="en-US"/>
        </w:rPr>
      </w:pPr>
    </w:p>
    <w:p w14:paraId="45ECC8AD" w14:textId="32B15459" w:rsidR="0003619A" w:rsidRPr="00A273A5" w:rsidRDefault="0003619A" w:rsidP="0003619A">
      <w:pPr>
        <w:spacing w:after="0" w:line="240" w:lineRule="auto"/>
        <w:rPr>
          <w:rFonts w:ascii="Arial" w:hAnsi="Arial" w:cs="Arial"/>
          <w:sz w:val="24"/>
          <w:szCs w:val="24"/>
          <w:lang w:val="en-US"/>
        </w:rPr>
      </w:pPr>
      <w:r w:rsidRPr="00A273A5">
        <w:rPr>
          <w:rFonts w:ascii="Arial" w:hAnsi="Arial" w:cs="Arial"/>
          <w:sz w:val="24"/>
          <w:szCs w:val="24"/>
          <w:lang w:val="en-US"/>
        </w:rPr>
        <w:t>Civil Litigation is procedurally complex and while there is no requirement that a litigant have legal counsel, the process is such that litigation is usually expensive</w:t>
      </w:r>
      <w:r w:rsidR="00A80FAC" w:rsidRPr="00A273A5">
        <w:rPr>
          <w:rFonts w:ascii="Arial" w:hAnsi="Arial" w:cs="Arial"/>
          <w:sz w:val="24"/>
          <w:szCs w:val="24"/>
          <w:lang w:val="en-US"/>
        </w:rPr>
        <w:t xml:space="preserve">, </w:t>
      </w:r>
      <w:r w:rsidRPr="00A273A5">
        <w:rPr>
          <w:rFonts w:ascii="Arial" w:hAnsi="Arial" w:cs="Arial"/>
          <w:sz w:val="24"/>
          <w:szCs w:val="24"/>
          <w:lang w:val="en-US"/>
        </w:rPr>
        <w:t xml:space="preserve">time consuming and </w:t>
      </w:r>
      <w:r w:rsidR="0078693E" w:rsidRPr="00A273A5">
        <w:rPr>
          <w:rFonts w:ascii="Arial" w:hAnsi="Arial" w:cs="Arial"/>
          <w:sz w:val="24"/>
          <w:szCs w:val="24"/>
          <w:lang w:val="en-US"/>
        </w:rPr>
        <w:t>complex</w:t>
      </w:r>
      <w:r w:rsidRPr="00A273A5">
        <w:rPr>
          <w:rFonts w:ascii="Arial" w:hAnsi="Arial" w:cs="Arial"/>
          <w:sz w:val="24"/>
          <w:szCs w:val="24"/>
          <w:lang w:val="en-US"/>
        </w:rPr>
        <w:t xml:space="preserve">. A </w:t>
      </w:r>
      <w:proofErr w:type="gramStart"/>
      <w:r w:rsidRPr="00A273A5">
        <w:rPr>
          <w:rFonts w:ascii="Arial" w:hAnsi="Arial" w:cs="Arial"/>
          <w:sz w:val="24"/>
          <w:szCs w:val="24"/>
          <w:lang w:val="en-US"/>
        </w:rPr>
        <w:t>law suit</w:t>
      </w:r>
      <w:proofErr w:type="gramEnd"/>
      <w:r w:rsidRPr="00A273A5">
        <w:rPr>
          <w:rFonts w:ascii="Arial" w:hAnsi="Arial" w:cs="Arial"/>
          <w:sz w:val="24"/>
          <w:szCs w:val="24"/>
          <w:lang w:val="en-US"/>
        </w:rPr>
        <w:t xml:space="preserve"> may be brought in the Yukon Supreme Court or in Small Claims Court, depending upon whether the total amount of damages (including specific and general damages) being sought is greater or less than $25,000.</w:t>
      </w:r>
      <w:r w:rsidR="009C63C0" w:rsidRPr="00A273A5">
        <w:rPr>
          <w:rFonts w:ascii="Arial" w:hAnsi="Arial" w:cs="Arial"/>
          <w:sz w:val="24"/>
          <w:szCs w:val="24"/>
          <w:lang w:val="en-US"/>
        </w:rPr>
        <w:t xml:space="preserve"> </w:t>
      </w:r>
      <w:r w:rsidRPr="00A273A5">
        <w:rPr>
          <w:rFonts w:ascii="Arial" w:hAnsi="Arial" w:cs="Arial"/>
          <w:sz w:val="24"/>
          <w:szCs w:val="24"/>
          <w:lang w:val="en-US"/>
        </w:rPr>
        <w:t>The procedural ease of the Small Claims Court is sometimes a factor in a litigant deciding to claim an amount less than $25,000.</w:t>
      </w:r>
    </w:p>
    <w:p w14:paraId="27DB76B5" w14:textId="77777777" w:rsidR="0003619A" w:rsidRPr="00A273A5" w:rsidRDefault="0003619A" w:rsidP="0003619A">
      <w:pPr>
        <w:spacing w:after="0" w:line="240" w:lineRule="auto"/>
        <w:rPr>
          <w:rFonts w:ascii="Arial" w:hAnsi="Arial" w:cs="Arial"/>
          <w:sz w:val="24"/>
          <w:szCs w:val="24"/>
          <w:lang w:val="en-US"/>
        </w:rPr>
      </w:pPr>
    </w:p>
    <w:p w14:paraId="2965B9C6" w14:textId="77777777" w:rsidR="0003619A" w:rsidRPr="00A273A5" w:rsidRDefault="0003619A" w:rsidP="0003619A">
      <w:pPr>
        <w:spacing w:after="0" w:line="240" w:lineRule="auto"/>
        <w:rPr>
          <w:rFonts w:ascii="Arial" w:hAnsi="Arial" w:cs="Arial"/>
          <w:sz w:val="24"/>
          <w:szCs w:val="24"/>
          <w:lang w:val="en-US"/>
        </w:rPr>
      </w:pPr>
    </w:p>
    <w:p w14:paraId="3E94A75D" w14:textId="77777777" w:rsidR="0003619A" w:rsidRPr="00A273A5" w:rsidRDefault="0003619A" w:rsidP="0003619A">
      <w:pPr>
        <w:spacing w:after="0" w:line="480" w:lineRule="auto"/>
        <w:rPr>
          <w:rFonts w:ascii="Arial" w:hAnsi="Arial" w:cs="Arial"/>
          <w:i/>
          <w:iCs/>
          <w:sz w:val="24"/>
          <w:szCs w:val="24"/>
          <w:u w:val="single"/>
          <w:lang w:val="en-US"/>
        </w:rPr>
      </w:pPr>
      <w:r w:rsidRPr="00A273A5">
        <w:rPr>
          <w:rFonts w:ascii="Arial" w:hAnsi="Arial" w:cs="Arial"/>
          <w:i/>
          <w:iCs/>
          <w:sz w:val="24"/>
          <w:szCs w:val="24"/>
          <w:u w:val="single"/>
          <w:lang w:val="en-US"/>
        </w:rPr>
        <w:t>Criminal Court</w:t>
      </w:r>
    </w:p>
    <w:p w14:paraId="67E56ABB" w14:textId="0C983293" w:rsidR="0003619A" w:rsidRPr="00A273A5" w:rsidRDefault="0003619A" w:rsidP="0003619A">
      <w:pPr>
        <w:rPr>
          <w:rFonts w:ascii="Arial" w:hAnsi="Arial" w:cs="Arial"/>
          <w:sz w:val="24"/>
          <w:szCs w:val="24"/>
          <w:lang w:val="en-US"/>
        </w:rPr>
      </w:pPr>
      <w:r w:rsidRPr="00A273A5">
        <w:rPr>
          <w:rFonts w:ascii="Arial" w:hAnsi="Arial" w:cs="Arial"/>
          <w:sz w:val="24"/>
          <w:szCs w:val="24"/>
          <w:lang w:val="en-US"/>
        </w:rPr>
        <w:t xml:space="preserve">Sexual harassment and sexual assault are two types of sexual impropriety. Sexual harassment and sexual assault are not the same thing although there is overlap between the two as a sexual assault is a form of sexual harassment and a sexual assault in the workplace is </w:t>
      </w:r>
      <w:r w:rsidR="00FB7B67" w:rsidRPr="00A273A5">
        <w:rPr>
          <w:rFonts w:ascii="Arial" w:hAnsi="Arial" w:cs="Arial"/>
          <w:sz w:val="24"/>
          <w:szCs w:val="24"/>
          <w:lang w:val="en-US"/>
        </w:rPr>
        <w:t>WSH</w:t>
      </w:r>
      <w:r w:rsidRPr="00A273A5">
        <w:rPr>
          <w:rFonts w:ascii="Arial" w:hAnsi="Arial" w:cs="Arial"/>
          <w:sz w:val="24"/>
          <w:szCs w:val="24"/>
          <w:lang w:val="en-US"/>
        </w:rPr>
        <w:t xml:space="preserve">. </w:t>
      </w:r>
    </w:p>
    <w:p w14:paraId="673C80DE" w14:textId="2EF0BBF6" w:rsidR="0003619A" w:rsidRPr="00A273A5" w:rsidRDefault="0003619A" w:rsidP="0003619A">
      <w:pPr>
        <w:rPr>
          <w:rFonts w:ascii="Arial" w:hAnsi="Arial" w:cs="Arial"/>
          <w:sz w:val="24"/>
          <w:szCs w:val="24"/>
        </w:rPr>
      </w:pPr>
      <w:r w:rsidRPr="00A273A5">
        <w:rPr>
          <w:rFonts w:ascii="Arial" w:hAnsi="Arial" w:cs="Arial"/>
          <w:sz w:val="24"/>
          <w:szCs w:val="24"/>
        </w:rPr>
        <w:t xml:space="preserve">Sexual assault is an offence under the </w:t>
      </w:r>
      <w:r w:rsidRPr="00A273A5">
        <w:rPr>
          <w:rFonts w:ascii="Arial" w:hAnsi="Arial" w:cs="Arial"/>
          <w:i/>
          <w:iCs/>
          <w:sz w:val="24"/>
          <w:szCs w:val="24"/>
        </w:rPr>
        <w:t>Criminal Code</w:t>
      </w:r>
      <w:r w:rsidRPr="00A273A5">
        <w:rPr>
          <w:rFonts w:ascii="Arial" w:hAnsi="Arial" w:cs="Arial"/>
          <w:sz w:val="24"/>
          <w:szCs w:val="24"/>
        </w:rPr>
        <w:t xml:space="preserve"> of Canada as is attempting a sexual assault or uttering threats to sexually assault. However, sexual assault is not specifically defined in the </w:t>
      </w:r>
      <w:r w:rsidRPr="00A273A5">
        <w:rPr>
          <w:rFonts w:ascii="Arial" w:hAnsi="Arial" w:cs="Arial"/>
          <w:i/>
          <w:iCs/>
          <w:sz w:val="24"/>
          <w:szCs w:val="24"/>
        </w:rPr>
        <w:t>Criminal Code</w:t>
      </w:r>
      <w:r w:rsidRPr="00A273A5">
        <w:rPr>
          <w:rFonts w:ascii="Arial" w:hAnsi="Arial" w:cs="Arial"/>
          <w:sz w:val="24"/>
          <w:szCs w:val="24"/>
        </w:rPr>
        <w:t>. The federal Department of Justice, which prosecutes sexual assaults in Yukon through the Public Prosecution Service of Canada (PPSC), has stated, in publications, that sexual assault is:</w:t>
      </w:r>
    </w:p>
    <w:p w14:paraId="1728A4EF" w14:textId="77777777" w:rsidR="0003619A" w:rsidRPr="00A273A5" w:rsidRDefault="0003619A" w:rsidP="0003619A">
      <w:pPr>
        <w:ind w:left="720"/>
        <w:rPr>
          <w:rFonts w:ascii="Arial" w:hAnsi="Arial" w:cs="Arial"/>
          <w:i/>
          <w:iCs/>
          <w:sz w:val="24"/>
          <w:szCs w:val="24"/>
          <w:shd w:val="clear" w:color="auto" w:fill="FFFFFF"/>
        </w:rPr>
      </w:pPr>
      <w:r w:rsidRPr="00A273A5">
        <w:rPr>
          <w:rFonts w:ascii="Arial" w:hAnsi="Arial" w:cs="Arial"/>
          <w:i/>
          <w:iCs/>
          <w:sz w:val="24"/>
          <w:szCs w:val="24"/>
          <w:shd w:val="clear" w:color="auto" w:fill="FFFFFF"/>
        </w:rPr>
        <w:t>. . .any unwanted sexual act done by one person to another or sexual activity without one person's consent or voluntary agreement. (Department of Justice, 2010).</w:t>
      </w:r>
    </w:p>
    <w:p w14:paraId="0D4C27F7" w14:textId="77777777" w:rsidR="0003619A" w:rsidRPr="00A273A5" w:rsidRDefault="0003619A" w:rsidP="0003619A">
      <w:pPr>
        <w:rPr>
          <w:rFonts w:ascii="Arial" w:hAnsi="Arial" w:cs="Arial"/>
          <w:sz w:val="24"/>
          <w:szCs w:val="24"/>
          <w:shd w:val="clear" w:color="auto" w:fill="FFFFFF"/>
        </w:rPr>
      </w:pPr>
      <w:r w:rsidRPr="00A273A5">
        <w:rPr>
          <w:rFonts w:ascii="Arial" w:hAnsi="Arial" w:cs="Arial"/>
          <w:sz w:val="24"/>
          <w:szCs w:val="24"/>
          <w:shd w:val="clear" w:color="auto" w:fill="FFFFFF"/>
        </w:rPr>
        <w:t xml:space="preserve">In </w:t>
      </w:r>
      <w:r w:rsidRPr="00A273A5">
        <w:rPr>
          <w:rFonts w:ascii="Arial" w:hAnsi="Arial" w:cs="Arial"/>
          <w:i/>
          <w:iCs/>
          <w:sz w:val="24"/>
          <w:szCs w:val="24"/>
          <w:shd w:val="clear" w:color="auto" w:fill="FFFFFF"/>
        </w:rPr>
        <w:t>R</w:t>
      </w:r>
      <w:r w:rsidRPr="00A273A5">
        <w:rPr>
          <w:rFonts w:ascii="Arial" w:hAnsi="Arial" w:cs="Arial"/>
          <w:sz w:val="24"/>
          <w:szCs w:val="24"/>
          <w:shd w:val="clear" w:color="auto" w:fill="FFFFFF"/>
        </w:rPr>
        <w:t xml:space="preserve">. v. </w:t>
      </w:r>
      <w:r w:rsidRPr="00A273A5">
        <w:rPr>
          <w:rFonts w:ascii="Arial" w:hAnsi="Arial" w:cs="Arial"/>
          <w:i/>
          <w:iCs/>
          <w:sz w:val="24"/>
          <w:szCs w:val="24"/>
          <w:shd w:val="clear" w:color="auto" w:fill="FFFFFF"/>
        </w:rPr>
        <w:t>Chase</w:t>
      </w:r>
      <w:r w:rsidRPr="00A273A5">
        <w:rPr>
          <w:rFonts w:ascii="Arial" w:hAnsi="Arial" w:cs="Arial"/>
          <w:sz w:val="24"/>
          <w:szCs w:val="24"/>
          <w:shd w:val="clear" w:color="auto" w:fill="FFFFFF"/>
        </w:rPr>
        <w:t xml:space="preserve">, </w:t>
      </w:r>
      <w:r w:rsidRPr="00A273A5">
        <w:rPr>
          <w:rFonts w:ascii="Arial" w:hAnsi="Arial" w:cs="Arial"/>
          <w:spacing w:val="-3"/>
          <w:sz w:val="24"/>
          <w:szCs w:val="24"/>
        </w:rPr>
        <w:t xml:space="preserve">[1987] 2 S.C.R. 293, </w:t>
      </w:r>
      <w:r w:rsidRPr="00A273A5">
        <w:rPr>
          <w:rFonts w:ascii="Arial" w:hAnsi="Arial" w:cs="Arial"/>
          <w:sz w:val="24"/>
          <w:szCs w:val="24"/>
          <w:shd w:val="clear" w:color="auto" w:fill="FFFFFF"/>
        </w:rPr>
        <w:t xml:space="preserve">McIntyre J., one of the judges hearing the case, </w:t>
      </w:r>
      <w:proofErr w:type="gramStart"/>
      <w:r w:rsidRPr="00A273A5">
        <w:rPr>
          <w:rFonts w:ascii="Arial" w:hAnsi="Arial" w:cs="Arial"/>
          <w:sz w:val="24"/>
          <w:szCs w:val="24"/>
          <w:shd w:val="clear" w:color="auto" w:fill="FFFFFF"/>
        </w:rPr>
        <w:t>referred back</w:t>
      </w:r>
      <w:proofErr w:type="gramEnd"/>
      <w:r w:rsidRPr="00A273A5">
        <w:rPr>
          <w:rFonts w:ascii="Arial" w:hAnsi="Arial" w:cs="Arial"/>
          <w:sz w:val="24"/>
          <w:szCs w:val="24"/>
          <w:shd w:val="clear" w:color="auto" w:fill="FFFFFF"/>
        </w:rPr>
        <w:t xml:space="preserve"> to the </w:t>
      </w:r>
      <w:r w:rsidRPr="00A273A5">
        <w:rPr>
          <w:rFonts w:ascii="Arial" w:hAnsi="Arial" w:cs="Arial"/>
          <w:i/>
          <w:iCs/>
          <w:sz w:val="24"/>
          <w:szCs w:val="24"/>
          <w:shd w:val="clear" w:color="auto" w:fill="FFFFFF"/>
        </w:rPr>
        <w:t>Criminal Code’s</w:t>
      </w:r>
      <w:r w:rsidRPr="00A273A5">
        <w:rPr>
          <w:rFonts w:ascii="Arial" w:hAnsi="Arial" w:cs="Arial"/>
          <w:sz w:val="24"/>
          <w:szCs w:val="24"/>
          <w:shd w:val="clear" w:color="auto" w:fill="FFFFFF"/>
        </w:rPr>
        <w:t xml:space="preserve"> definition of assault which currently reads:</w:t>
      </w:r>
    </w:p>
    <w:p w14:paraId="3DA5D89E" w14:textId="77AACD8F" w:rsidR="0003619A" w:rsidRPr="00A273A5" w:rsidRDefault="0003619A" w:rsidP="0003619A">
      <w:pPr>
        <w:rPr>
          <w:rFonts w:ascii="Arial" w:hAnsi="Arial" w:cs="Arial"/>
          <w:sz w:val="24"/>
          <w:szCs w:val="24"/>
        </w:rPr>
      </w:pPr>
      <w:r w:rsidRPr="00A273A5">
        <w:rPr>
          <w:rFonts w:ascii="Arial" w:hAnsi="Arial" w:cs="Arial"/>
          <w:sz w:val="24"/>
          <w:szCs w:val="24"/>
          <w:shd w:val="clear" w:color="auto" w:fill="FFFFFF"/>
        </w:rPr>
        <w:t xml:space="preserve">s. 265 </w:t>
      </w:r>
      <w:r w:rsidRPr="00A273A5">
        <w:rPr>
          <w:rStyle w:val="lawlabel"/>
          <w:rFonts w:ascii="Arial" w:hAnsi="Arial" w:cs="Arial"/>
          <w:sz w:val="24"/>
          <w:szCs w:val="24"/>
        </w:rPr>
        <w:t>(1)</w:t>
      </w:r>
      <w:r w:rsidR="009C63C0" w:rsidRPr="00A273A5">
        <w:rPr>
          <w:rFonts w:ascii="Arial" w:hAnsi="Arial" w:cs="Arial"/>
          <w:sz w:val="24"/>
          <w:szCs w:val="24"/>
        </w:rPr>
        <w:t xml:space="preserve"> </w:t>
      </w:r>
      <w:r w:rsidRPr="00A273A5">
        <w:rPr>
          <w:rFonts w:ascii="Arial" w:hAnsi="Arial" w:cs="Arial"/>
          <w:sz w:val="24"/>
          <w:szCs w:val="24"/>
        </w:rPr>
        <w:t>A person commits an assault when</w:t>
      </w:r>
    </w:p>
    <w:p w14:paraId="1E73ED7B" w14:textId="157C07FC" w:rsidR="0003619A" w:rsidRPr="00A273A5" w:rsidRDefault="0003619A" w:rsidP="0003619A">
      <w:pPr>
        <w:pStyle w:val="paragraph"/>
        <w:numPr>
          <w:ilvl w:val="0"/>
          <w:numId w:val="3"/>
        </w:numPr>
        <w:shd w:val="clear" w:color="auto" w:fill="FFFFFF"/>
        <w:spacing w:before="168" w:beforeAutospacing="0" w:after="120" w:afterAutospacing="0"/>
        <w:ind w:left="1080"/>
        <w:rPr>
          <w:rFonts w:ascii="Arial" w:hAnsi="Arial" w:cs="Arial"/>
        </w:rPr>
      </w:pPr>
      <w:r w:rsidRPr="00A273A5">
        <w:rPr>
          <w:rStyle w:val="lawlabel"/>
          <w:rFonts w:ascii="Arial" w:hAnsi="Arial" w:cs="Arial"/>
        </w:rPr>
        <w:t>(a)</w:t>
      </w:r>
      <w:r w:rsidR="009C63C0" w:rsidRPr="00A273A5">
        <w:rPr>
          <w:rFonts w:ascii="Arial" w:hAnsi="Arial" w:cs="Arial"/>
        </w:rPr>
        <w:t xml:space="preserve"> </w:t>
      </w:r>
      <w:r w:rsidRPr="00A273A5">
        <w:rPr>
          <w:rFonts w:ascii="Arial" w:hAnsi="Arial" w:cs="Arial"/>
        </w:rPr>
        <w:t xml:space="preserve">without the consent of another person, he applies force intentionally to that other person, directly or </w:t>
      </w:r>
      <w:proofErr w:type="gramStart"/>
      <w:r w:rsidRPr="00A273A5">
        <w:rPr>
          <w:rFonts w:ascii="Arial" w:hAnsi="Arial" w:cs="Arial"/>
        </w:rPr>
        <w:t>indirectly;</w:t>
      </w:r>
      <w:proofErr w:type="gramEnd"/>
    </w:p>
    <w:p w14:paraId="606A577B" w14:textId="55561C08" w:rsidR="0003619A" w:rsidRPr="00A273A5" w:rsidRDefault="0003619A" w:rsidP="0003619A">
      <w:pPr>
        <w:pStyle w:val="paragraph"/>
        <w:numPr>
          <w:ilvl w:val="0"/>
          <w:numId w:val="3"/>
        </w:numPr>
        <w:shd w:val="clear" w:color="auto" w:fill="FFFFFF"/>
        <w:spacing w:before="168" w:beforeAutospacing="0" w:after="120" w:afterAutospacing="0"/>
        <w:ind w:left="1080"/>
        <w:rPr>
          <w:rFonts w:ascii="Arial" w:hAnsi="Arial" w:cs="Arial"/>
          <w:shd w:val="clear" w:color="auto" w:fill="FFFFFF"/>
        </w:rPr>
      </w:pPr>
      <w:r w:rsidRPr="00A273A5">
        <w:rPr>
          <w:rStyle w:val="lawlabel"/>
          <w:rFonts w:ascii="Arial" w:hAnsi="Arial" w:cs="Arial"/>
        </w:rPr>
        <w:t>(b)</w:t>
      </w:r>
      <w:r w:rsidR="009C63C0" w:rsidRPr="00A273A5">
        <w:rPr>
          <w:rFonts w:ascii="Arial" w:hAnsi="Arial" w:cs="Arial"/>
        </w:rPr>
        <w:t xml:space="preserve"> </w:t>
      </w:r>
      <w:r w:rsidRPr="00A273A5">
        <w:rPr>
          <w:rFonts w:ascii="Arial" w:hAnsi="Arial" w:cs="Arial"/>
        </w:rPr>
        <w:t xml:space="preserve">he attempts or threatens, by an act or a gesture, to apply force to another person, if he has, or causes that other person to believe on reasonable grounds that he has, present ability to </w:t>
      </w:r>
      <w:proofErr w:type="gramStart"/>
      <w:r w:rsidRPr="00A273A5">
        <w:rPr>
          <w:rFonts w:ascii="Arial" w:hAnsi="Arial" w:cs="Arial"/>
        </w:rPr>
        <w:t>effect</w:t>
      </w:r>
      <w:proofErr w:type="gramEnd"/>
      <w:r w:rsidRPr="00A273A5">
        <w:rPr>
          <w:rFonts w:ascii="Arial" w:hAnsi="Arial" w:cs="Arial"/>
        </w:rPr>
        <w:t xml:space="preserve"> his purpose;</w:t>
      </w:r>
    </w:p>
    <w:p w14:paraId="6AAAF4AE" w14:textId="77777777" w:rsidR="0003619A" w:rsidRPr="00A273A5" w:rsidRDefault="0003619A" w:rsidP="0003619A">
      <w:pPr>
        <w:pStyle w:val="paragraph"/>
        <w:shd w:val="clear" w:color="auto" w:fill="FFFFFF"/>
        <w:spacing w:before="168" w:beforeAutospacing="0" w:after="120" w:afterAutospacing="0"/>
        <w:ind w:left="360"/>
        <w:rPr>
          <w:rFonts w:ascii="Arial" w:hAnsi="Arial" w:cs="Arial"/>
          <w:shd w:val="clear" w:color="auto" w:fill="FFFFFF"/>
        </w:rPr>
      </w:pPr>
      <w:r w:rsidRPr="00A273A5">
        <w:rPr>
          <w:rFonts w:ascii="Arial" w:hAnsi="Arial" w:cs="Arial"/>
          <w:shd w:val="clear" w:color="auto" w:fill="FFFFFF"/>
        </w:rPr>
        <w:t>And went on to find that a sexual assault is:</w:t>
      </w:r>
    </w:p>
    <w:p w14:paraId="3B799FBD" w14:textId="118A5208" w:rsidR="0003619A" w:rsidRPr="00A273A5" w:rsidRDefault="0003619A" w:rsidP="0003619A">
      <w:pPr>
        <w:ind w:left="720"/>
        <w:rPr>
          <w:rFonts w:ascii="Arial" w:hAnsi="Arial" w:cs="Arial"/>
          <w:sz w:val="24"/>
          <w:szCs w:val="24"/>
          <w:shd w:val="clear" w:color="auto" w:fill="FFFFFF"/>
        </w:rPr>
      </w:pPr>
      <w:r w:rsidRPr="00A273A5">
        <w:rPr>
          <w:rFonts w:ascii="Arial" w:hAnsi="Arial" w:cs="Arial"/>
          <w:sz w:val="24"/>
          <w:szCs w:val="24"/>
          <w:shd w:val="clear" w:color="auto" w:fill="FFFFFF"/>
        </w:rPr>
        <w:t>. . . an assault within any one of the definitions of that concept [set out in s. 265] which is committed in circumstances of a sexual nature so that the sexual integrity of the victim is violated.</w:t>
      </w:r>
    </w:p>
    <w:p w14:paraId="43F1D80C" w14:textId="035A74C8" w:rsidR="0003619A" w:rsidRPr="00A273A5" w:rsidRDefault="0003619A" w:rsidP="0003619A">
      <w:pPr>
        <w:spacing w:after="0" w:line="252" w:lineRule="auto"/>
        <w:rPr>
          <w:rFonts w:ascii="Arial" w:eastAsia="Times New Roman" w:hAnsi="Arial" w:cs="Arial"/>
          <w:sz w:val="24"/>
          <w:szCs w:val="24"/>
          <w:shd w:val="clear" w:color="auto" w:fill="FFFFFF"/>
        </w:rPr>
      </w:pPr>
      <w:r w:rsidRPr="00A273A5">
        <w:rPr>
          <w:rFonts w:ascii="Arial" w:hAnsi="Arial" w:cs="Arial"/>
          <w:sz w:val="24"/>
          <w:szCs w:val="24"/>
          <w:shd w:val="clear" w:color="auto" w:fill="FFFFFF"/>
        </w:rPr>
        <w:lastRenderedPageBreak/>
        <w:t>Forcing a person into a sexual act or touching someone for a sexual purpose without their consent or when, through intoxication, they are unable to consent is clearly sexual assault as is c</w:t>
      </w:r>
      <w:r w:rsidRPr="00A273A5">
        <w:rPr>
          <w:rFonts w:ascii="Arial" w:eastAsia="Times New Roman" w:hAnsi="Arial" w:cs="Arial"/>
          <w:sz w:val="24"/>
          <w:szCs w:val="24"/>
          <w:shd w:val="clear" w:color="auto" w:fill="FFFFFF"/>
        </w:rPr>
        <w:t>ontinuing with sexual touching or activity when someone expresses by words or actions (including body language) that they do not want to continue.</w:t>
      </w:r>
    </w:p>
    <w:p w14:paraId="2FFA1BA7" w14:textId="77777777" w:rsidR="0003619A" w:rsidRPr="00A273A5" w:rsidRDefault="0003619A" w:rsidP="0003619A">
      <w:pPr>
        <w:spacing w:after="0" w:line="252" w:lineRule="auto"/>
        <w:rPr>
          <w:rFonts w:ascii="Arial" w:hAnsi="Arial" w:cs="Arial"/>
          <w:sz w:val="24"/>
          <w:szCs w:val="24"/>
          <w:shd w:val="clear" w:color="auto" w:fill="FFFFFF"/>
        </w:rPr>
      </w:pPr>
    </w:p>
    <w:p w14:paraId="2903A099" w14:textId="30D5CB84" w:rsidR="0003619A" w:rsidRPr="00A273A5" w:rsidRDefault="0003619A" w:rsidP="0003619A">
      <w:pPr>
        <w:rPr>
          <w:rFonts w:ascii="Arial" w:hAnsi="Arial" w:cs="Arial"/>
          <w:sz w:val="24"/>
          <w:szCs w:val="24"/>
          <w:shd w:val="clear" w:color="auto" w:fill="FFFFFF"/>
        </w:rPr>
      </w:pPr>
      <w:r w:rsidRPr="00A273A5">
        <w:rPr>
          <w:rFonts w:ascii="Arial" w:hAnsi="Arial" w:cs="Arial"/>
          <w:sz w:val="24"/>
          <w:szCs w:val="24"/>
          <w:shd w:val="clear" w:color="auto" w:fill="FFFFFF"/>
        </w:rPr>
        <w:t>However, other actions undertaken without consent may also constitute sexual assault including but not limited to:</w:t>
      </w:r>
    </w:p>
    <w:p w14:paraId="0B34D9A3" w14:textId="77777777" w:rsidR="0003619A" w:rsidRPr="00A273A5" w:rsidRDefault="0003619A" w:rsidP="0003619A">
      <w:pPr>
        <w:pStyle w:val="ListParagraph"/>
        <w:numPr>
          <w:ilvl w:val="0"/>
          <w:numId w:val="4"/>
        </w:numPr>
        <w:rPr>
          <w:rFonts w:ascii="Arial" w:hAnsi="Arial" w:cs="Arial"/>
          <w:sz w:val="24"/>
          <w:szCs w:val="24"/>
          <w:shd w:val="clear" w:color="auto" w:fill="FFFFFF"/>
        </w:rPr>
      </w:pPr>
      <w:r w:rsidRPr="00A273A5">
        <w:rPr>
          <w:rFonts w:ascii="Arial" w:hAnsi="Arial" w:cs="Arial"/>
          <w:sz w:val="24"/>
          <w:szCs w:val="24"/>
          <w:shd w:val="clear" w:color="auto" w:fill="FFFFFF"/>
        </w:rPr>
        <w:t>A non-violent kiss or hug or caress</w:t>
      </w:r>
    </w:p>
    <w:p w14:paraId="058E03B5" w14:textId="77777777" w:rsidR="0003619A" w:rsidRPr="00A273A5" w:rsidRDefault="0003619A" w:rsidP="0003619A">
      <w:pPr>
        <w:pStyle w:val="ListParagraph"/>
        <w:numPr>
          <w:ilvl w:val="0"/>
          <w:numId w:val="4"/>
        </w:numPr>
        <w:rPr>
          <w:rFonts w:ascii="Arial" w:hAnsi="Arial" w:cs="Arial"/>
          <w:sz w:val="24"/>
          <w:szCs w:val="24"/>
          <w:shd w:val="clear" w:color="auto" w:fill="FFFFFF"/>
        </w:rPr>
      </w:pPr>
      <w:r w:rsidRPr="00A273A5">
        <w:rPr>
          <w:rFonts w:ascii="Arial" w:hAnsi="Arial" w:cs="Arial"/>
          <w:sz w:val="24"/>
          <w:szCs w:val="24"/>
          <w:shd w:val="clear" w:color="auto" w:fill="FFFFFF"/>
        </w:rPr>
        <w:t>Pulling someone’s pants down or lifting someone’s shirt or skirt up</w:t>
      </w:r>
    </w:p>
    <w:p w14:paraId="24D909E2" w14:textId="77777777" w:rsidR="009C63C0" w:rsidRPr="00A273A5" w:rsidRDefault="0003619A" w:rsidP="009C63C0">
      <w:pPr>
        <w:pStyle w:val="ListParagraph"/>
        <w:numPr>
          <w:ilvl w:val="0"/>
          <w:numId w:val="4"/>
        </w:numPr>
        <w:rPr>
          <w:rFonts w:ascii="Arial" w:hAnsi="Arial" w:cs="Arial"/>
          <w:sz w:val="24"/>
          <w:szCs w:val="24"/>
          <w:shd w:val="clear" w:color="auto" w:fill="FFFFFF"/>
        </w:rPr>
      </w:pPr>
      <w:r w:rsidRPr="00A273A5">
        <w:rPr>
          <w:rFonts w:ascii="Arial" w:hAnsi="Arial" w:cs="Arial"/>
          <w:sz w:val="24"/>
          <w:szCs w:val="24"/>
          <w:shd w:val="clear" w:color="auto" w:fill="FFFFFF"/>
        </w:rPr>
        <w:t xml:space="preserve">an intentional but non-hostile touching of breasts or genitals even when clearly in the context of a joke </w:t>
      </w:r>
    </w:p>
    <w:p w14:paraId="31788EEB" w14:textId="77777777" w:rsidR="009C63C0" w:rsidRPr="00A273A5" w:rsidRDefault="0003619A" w:rsidP="009C63C0">
      <w:pPr>
        <w:rPr>
          <w:rFonts w:ascii="Arial" w:hAnsi="Arial" w:cs="Arial"/>
          <w:sz w:val="24"/>
          <w:szCs w:val="24"/>
          <w:lang w:val="en-US"/>
        </w:rPr>
      </w:pPr>
      <w:r w:rsidRPr="00A273A5">
        <w:rPr>
          <w:rFonts w:ascii="Arial" w:hAnsi="Arial" w:cs="Arial"/>
          <w:sz w:val="24"/>
          <w:szCs w:val="24"/>
          <w:lang w:val="en-US"/>
        </w:rPr>
        <w:t>A person who has been touched without their consent, assaulted or threatened can go to the RCMP and file a formal complaint.</w:t>
      </w:r>
    </w:p>
    <w:p w14:paraId="0F86E5FA" w14:textId="118F295D" w:rsidR="0003619A" w:rsidRPr="00A273A5" w:rsidRDefault="0003619A" w:rsidP="009C63C0">
      <w:pPr>
        <w:rPr>
          <w:rFonts w:ascii="Arial" w:hAnsi="Arial" w:cs="Arial"/>
          <w:sz w:val="24"/>
          <w:szCs w:val="24"/>
          <w:shd w:val="clear" w:color="auto" w:fill="FFFFFF"/>
        </w:rPr>
      </w:pPr>
      <w:r w:rsidRPr="00A273A5">
        <w:rPr>
          <w:rFonts w:ascii="Arial" w:hAnsi="Arial" w:cs="Arial"/>
          <w:sz w:val="24"/>
          <w:szCs w:val="24"/>
          <w:lang w:val="en-US"/>
        </w:rPr>
        <w:t xml:space="preserve">The RCMP may investigate the incident </w:t>
      </w:r>
      <w:proofErr w:type="gramStart"/>
      <w:r w:rsidRPr="00A273A5">
        <w:rPr>
          <w:rFonts w:ascii="Arial" w:hAnsi="Arial" w:cs="Arial"/>
          <w:sz w:val="24"/>
          <w:szCs w:val="24"/>
          <w:lang w:val="en-US"/>
        </w:rPr>
        <w:t>and,</w:t>
      </w:r>
      <w:proofErr w:type="gramEnd"/>
      <w:r w:rsidRPr="00A273A5">
        <w:rPr>
          <w:rFonts w:ascii="Arial" w:hAnsi="Arial" w:cs="Arial"/>
          <w:sz w:val="24"/>
          <w:szCs w:val="24"/>
          <w:lang w:val="en-US"/>
        </w:rPr>
        <w:t xml:space="preserve"> based on the investigation, the Public Prosecution Service of Canada may determine that charges should be laid against the perpetrator. Once criminal charges have been laid, the PPSC is responsible for prosecuting the matter. If the matter goes to trial, as opposed </w:t>
      </w:r>
      <w:r w:rsidR="009C63C0" w:rsidRPr="00A273A5">
        <w:rPr>
          <w:rFonts w:ascii="Arial" w:hAnsi="Arial" w:cs="Arial"/>
          <w:sz w:val="24"/>
          <w:szCs w:val="24"/>
          <w:lang w:val="en-US"/>
        </w:rPr>
        <w:t>to</w:t>
      </w:r>
      <w:r w:rsidRPr="00A273A5">
        <w:rPr>
          <w:rFonts w:ascii="Arial" w:hAnsi="Arial" w:cs="Arial"/>
          <w:sz w:val="24"/>
          <w:szCs w:val="24"/>
          <w:lang w:val="en-US"/>
        </w:rPr>
        <w:t xml:space="preserve"> the accused pleading guilty, a complainant is usually required to be available to provide evidence in court about the sexual assault.</w:t>
      </w:r>
    </w:p>
    <w:p w14:paraId="45316D34" w14:textId="77777777" w:rsidR="0003619A" w:rsidRPr="00A273A5" w:rsidRDefault="0003619A" w:rsidP="0003619A">
      <w:pPr>
        <w:spacing w:after="0" w:line="240" w:lineRule="auto"/>
        <w:rPr>
          <w:rFonts w:ascii="Arial" w:hAnsi="Arial" w:cs="Arial"/>
          <w:sz w:val="24"/>
          <w:szCs w:val="24"/>
          <w:lang w:val="en-US"/>
        </w:rPr>
      </w:pPr>
    </w:p>
    <w:p w14:paraId="14374560" w14:textId="787C30A4" w:rsidR="0003619A" w:rsidRPr="00A273A5" w:rsidRDefault="0003619A" w:rsidP="0003619A">
      <w:pPr>
        <w:spacing w:after="0" w:line="240" w:lineRule="auto"/>
        <w:rPr>
          <w:rFonts w:ascii="Arial" w:hAnsi="Arial" w:cs="Arial"/>
          <w:sz w:val="24"/>
          <w:szCs w:val="24"/>
          <w:lang w:val="en-US"/>
        </w:rPr>
      </w:pPr>
      <w:r w:rsidRPr="00A273A5">
        <w:rPr>
          <w:rFonts w:ascii="Arial" w:hAnsi="Arial" w:cs="Arial"/>
          <w:sz w:val="24"/>
          <w:szCs w:val="24"/>
          <w:shd w:val="clear" w:color="auto" w:fill="FFFFFF"/>
        </w:rPr>
        <w:t xml:space="preserve">In Yukon, a person who has been sexually assaulted can seek assistance and advice as to available options through the Sexualized Assault Response team (SART) which offers 24/7 support to victims. The support they provide </w:t>
      </w:r>
      <w:r w:rsidR="00147036" w:rsidRPr="00A273A5">
        <w:rPr>
          <w:rFonts w:ascii="Arial" w:hAnsi="Arial" w:cs="Arial"/>
          <w:sz w:val="24"/>
          <w:szCs w:val="24"/>
          <w:shd w:val="clear" w:color="auto" w:fill="FFFFFF"/>
        </w:rPr>
        <w:t>includes</w:t>
      </w:r>
      <w:r w:rsidRPr="00A273A5">
        <w:rPr>
          <w:rFonts w:ascii="Arial" w:hAnsi="Arial" w:cs="Arial"/>
          <w:sz w:val="24"/>
          <w:szCs w:val="24"/>
          <w:shd w:val="clear" w:color="auto" w:fill="FFFFFF"/>
        </w:rPr>
        <w:t xml:space="preserve"> assisting the victim through the legal process and ensuring that they are aware of their rights at each step. </w:t>
      </w:r>
      <w:r w:rsidR="009060C9" w:rsidRPr="00A273A5">
        <w:rPr>
          <w:rFonts w:ascii="Arial" w:hAnsi="Arial" w:cs="Arial"/>
          <w:sz w:val="24"/>
          <w:szCs w:val="24"/>
          <w:shd w:val="clear" w:color="auto" w:fill="FFFFFF"/>
        </w:rPr>
        <w:t xml:space="preserve">The SART can be contacted at </w:t>
      </w:r>
      <w:r w:rsidR="009060C9" w:rsidRPr="00A273A5">
        <w:rPr>
          <w:rFonts w:ascii="Arial" w:hAnsi="Arial" w:cs="Arial"/>
          <w:shd w:val="clear" w:color="auto" w:fill="FFFFFF"/>
        </w:rPr>
        <w:t>1-844-967-7275 at any time of the day or night.</w:t>
      </w:r>
      <w:r w:rsidR="009060C9" w:rsidRPr="00A273A5">
        <w:rPr>
          <w:rFonts w:ascii="Montserrat" w:hAnsi="Montserrat"/>
          <w:shd w:val="clear" w:color="auto" w:fill="FFFFFF"/>
        </w:rPr>
        <w:t xml:space="preserve"> </w:t>
      </w:r>
      <w:r w:rsidRPr="00A273A5">
        <w:rPr>
          <w:rFonts w:ascii="Arial" w:hAnsi="Arial" w:cs="Arial"/>
          <w:sz w:val="24"/>
          <w:szCs w:val="24"/>
        </w:rPr>
        <w:t>The Victim Services branch of the Yukon Department of Justice also sponsors a programme which provides a certain number of hours of independent legal advice to a victim of sexualized or intimate partner violence.</w:t>
      </w:r>
    </w:p>
    <w:p w14:paraId="276D336B" w14:textId="77777777" w:rsidR="0003619A" w:rsidRPr="00A273A5" w:rsidRDefault="0003619A" w:rsidP="0003619A">
      <w:pPr>
        <w:spacing w:after="0" w:line="240" w:lineRule="auto"/>
        <w:rPr>
          <w:rFonts w:ascii="Arial" w:hAnsi="Arial" w:cs="Arial"/>
          <w:sz w:val="24"/>
          <w:szCs w:val="24"/>
          <w:lang w:val="en-US"/>
        </w:rPr>
      </w:pPr>
    </w:p>
    <w:p w14:paraId="235A448C" w14:textId="77777777" w:rsidR="0003619A" w:rsidRPr="00A273A5" w:rsidRDefault="0003619A" w:rsidP="0003619A">
      <w:pPr>
        <w:spacing w:after="0" w:line="240" w:lineRule="auto"/>
        <w:rPr>
          <w:rFonts w:ascii="Arial" w:hAnsi="Arial" w:cs="Arial"/>
          <w:sz w:val="24"/>
          <w:szCs w:val="24"/>
          <w:lang w:val="en-US"/>
        </w:rPr>
      </w:pPr>
    </w:p>
    <w:p w14:paraId="0FC7C52E" w14:textId="0FA6243C" w:rsidR="002A5089" w:rsidRPr="00A273A5" w:rsidRDefault="00A31D0E">
      <w:pPr>
        <w:rPr>
          <w:rFonts w:ascii="Arial" w:hAnsi="Arial" w:cs="Arial"/>
          <w:b/>
          <w:bCs/>
          <w:sz w:val="24"/>
          <w:szCs w:val="24"/>
          <w:u w:val="single"/>
        </w:rPr>
      </w:pPr>
      <w:r w:rsidRPr="00A273A5">
        <w:rPr>
          <w:rFonts w:ascii="Arial" w:hAnsi="Arial" w:cs="Arial"/>
          <w:b/>
          <w:bCs/>
          <w:sz w:val="24"/>
          <w:szCs w:val="24"/>
          <w:u w:val="single"/>
        </w:rPr>
        <w:t>Conclusion</w:t>
      </w:r>
    </w:p>
    <w:p w14:paraId="73C8CC50" w14:textId="77777777" w:rsidR="00AA1C12" w:rsidRPr="00A273A5" w:rsidRDefault="00AA1C12" w:rsidP="00AA1C12">
      <w:pPr>
        <w:spacing w:after="0"/>
        <w:rPr>
          <w:rFonts w:ascii="Arial" w:hAnsi="Arial" w:cs="Arial"/>
          <w:b/>
          <w:bCs/>
          <w:sz w:val="24"/>
          <w:szCs w:val="24"/>
          <w:u w:val="single"/>
        </w:rPr>
      </w:pPr>
    </w:p>
    <w:p w14:paraId="498113A3" w14:textId="44F015A2" w:rsidR="00A31D0E" w:rsidRPr="00A273A5" w:rsidRDefault="00A31D0E">
      <w:pPr>
        <w:rPr>
          <w:rFonts w:ascii="Arial" w:hAnsi="Arial" w:cs="Arial"/>
          <w:sz w:val="24"/>
          <w:szCs w:val="24"/>
        </w:rPr>
      </w:pPr>
      <w:r w:rsidRPr="00A273A5">
        <w:rPr>
          <w:rFonts w:ascii="Arial" w:hAnsi="Arial" w:cs="Arial"/>
          <w:sz w:val="24"/>
          <w:szCs w:val="24"/>
        </w:rPr>
        <w:t xml:space="preserve">Any </w:t>
      </w:r>
      <w:r w:rsidR="00E931E2" w:rsidRPr="00A273A5">
        <w:rPr>
          <w:rFonts w:ascii="Arial" w:hAnsi="Arial" w:cs="Arial"/>
          <w:sz w:val="24"/>
          <w:szCs w:val="24"/>
        </w:rPr>
        <w:t>target</w:t>
      </w:r>
      <w:r w:rsidRPr="00A273A5">
        <w:rPr>
          <w:rFonts w:ascii="Arial" w:hAnsi="Arial" w:cs="Arial"/>
          <w:sz w:val="24"/>
          <w:szCs w:val="24"/>
        </w:rPr>
        <w:t xml:space="preserve"> of WSH </w:t>
      </w:r>
      <w:r w:rsidR="00D615EA" w:rsidRPr="00A273A5">
        <w:rPr>
          <w:rFonts w:ascii="Arial" w:hAnsi="Arial" w:cs="Arial"/>
          <w:sz w:val="24"/>
          <w:szCs w:val="24"/>
        </w:rPr>
        <w:t>will</w:t>
      </w:r>
      <w:r w:rsidRPr="00A273A5">
        <w:rPr>
          <w:rFonts w:ascii="Arial" w:hAnsi="Arial" w:cs="Arial"/>
          <w:sz w:val="24"/>
          <w:szCs w:val="24"/>
        </w:rPr>
        <w:t xml:space="preserve"> have legal options they may wish to pursue. The Workplace Sexual Harassment Legal Clinic can help with the first step in determining exactly what those options are. If you or someone you know has experienced what might be considered WSH feel free to reach out the Legal Clinic.</w:t>
      </w:r>
    </w:p>
    <w:p w14:paraId="5C2D8EA1" w14:textId="43F1215E" w:rsidR="00A31D0E" w:rsidRPr="00A273A5" w:rsidRDefault="00A31D0E">
      <w:pPr>
        <w:rPr>
          <w:rFonts w:ascii="Arial" w:hAnsi="Arial" w:cs="Arial"/>
          <w:sz w:val="24"/>
          <w:szCs w:val="24"/>
        </w:rPr>
      </w:pPr>
      <w:r w:rsidRPr="00A273A5">
        <w:rPr>
          <w:rFonts w:ascii="Arial" w:hAnsi="Arial" w:cs="Arial"/>
          <w:sz w:val="24"/>
          <w:szCs w:val="24"/>
        </w:rPr>
        <w:t xml:space="preserve">We offer free, confidential advice and we can help you determine if what you experienced is ‘legally’ WSH. We will explain your legal options specific to your </w:t>
      </w:r>
      <w:r w:rsidR="00D615EA" w:rsidRPr="00A273A5">
        <w:rPr>
          <w:rFonts w:ascii="Arial" w:hAnsi="Arial" w:cs="Arial"/>
          <w:sz w:val="24"/>
          <w:szCs w:val="24"/>
        </w:rPr>
        <w:t>experience</w:t>
      </w:r>
      <w:r w:rsidRPr="00A273A5">
        <w:rPr>
          <w:rFonts w:ascii="Arial" w:hAnsi="Arial" w:cs="Arial"/>
          <w:sz w:val="24"/>
          <w:szCs w:val="24"/>
        </w:rPr>
        <w:t>. Harassment in the workplace can be very disorienting and confusing. Feel free to reach out by email, phone or just drop by</w:t>
      </w:r>
      <w:r w:rsidR="00D615EA" w:rsidRPr="00A273A5">
        <w:rPr>
          <w:rFonts w:ascii="Arial" w:hAnsi="Arial" w:cs="Arial"/>
          <w:sz w:val="24"/>
          <w:szCs w:val="24"/>
        </w:rPr>
        <w:t>.</w:t>
      </w:r>
    </w:p>
    <w:p w14:paraId="7FB3EFBC" w14:textId="1C1DA70A" w:rsidR="00D615EA" w:rsidRPr="00A273A5" w:rsidRDefault="00D615EA" w:rsidP="008A1F3D">
      <w:pPr>
        <w:ind w:firstLine="360"/>
        <w:jc w:val="center"/>
        <w:rPr>
          <w:rFonts w:ascii="Arial" w:hAnsi="Arial" w:cs="Arial"/>
          <w:b/>
          <w:bCs/>
          <w:sz w:val="24"/>
          <w:szCs w:val="24"/>
        </w:rPr>
      </w:pPr>
      <w:r w:rsidRPr="00A273A5">
        <w:rPr>
          <w:rFonts w:ascii="Arial" w:hAnsi="Arial" w:cs="Arial"/>
          <w:b/>
          <w:bCs/>
          <w:sz w:val="24"/>
          <w:szCs w:val="24"/>
        </w:rPr>
        <w:lastRenderedPageBreak/>
        <w:t>The Workplace Sexual Harassment Legal Clinic</w:t>
      </w:r>
    </w:p>
    <w:p w14:paraId="22028038" w14:textId="414DC49B" w:rsidR="00D615EA" w:rsidRPr="00A273A5" w:rsidRDefault="00D615EA" w:rsidP="00D615EA">
      <w:pPr>
        <w:numPr>
          <w:ilvl w:val="0"/>
          <w:numId w:val="7"/>
        </w:numPr>
        <w:tabs>
          <w:tab w:val="clear" w:pos="720"/>
          <w:tab w:val="num" w:pos="360"/>
        </w:tabs>
        <w:spacing w:after="0"/>
        <w:ind w:left="360"/>
        <w:rPr>
          <w:rFonts w:ascii="Arial" w:hAnsi="Arial" w:cs="Arial"/>
          <w:sz w:val="24"/>
          <w:szCs w:val="24"/>
        </w:rPr>
      </w:pPr>
      <w:r w:rsidRPr="00A273A5">
        <w:rPr>
          <w:rFonts w:ascii="Arial" w:hAnsi="Arial" w:cs="Arial"/>
          <w:sz w:val="24"/>
          <w:szCs w:val="24"/>
          <w:lang w:val="en-US"/>
        </w:rPr>
        <w:t>In person:</w:t>
      </w:r>
      <w:r w:rsidRPr="00A273A5">
        <w:rPr>
          <w:rFonts w:ascii="Arial" w:hAnsi="Arial" w:cs="Arial"/>
          <w:sz w:val="24"/>
          <w:szCs w:val="24"/>
          <w:lang w:val="en-US"/>
        </w:rPr>
        <w:tab/>
      </w:r>
      <w:r w:rsidR="009060C9" w:rsidRPr="00A273A5">
        <w:rPr>
          <w:rFonts w:ascii="Arial" w:hAnsi="Arial" w:cs="Arial"/>
          <w:sz w:val="24"/>
          <w:szCs w:val="24"/>
          <w:lang w:val="en-US"/>
        </w:rPr>
        <w:tab/>
      </w:r>
      <w:r w:rsidRPr="00A273A5">
        <w:rPr>
          <w:rFonts w:ascii="Arial" w:hAnsi="Arial" w:cs="Arial"/>
          <w:b/>
          <w:bCs/>
          <w:sz w:val="24"/>
          <w:szCs w:val="24"/>
          <w:lang w:val="en-US"/>
        </w:rPr>
        <w:t>#103 - 2131 Second Avenue</w:t>
      </w:r>
    </w:p>
    <w:p w14:paraId="54FDA05C" w14:textId="77734F71" w:rsidR="00D615EA" w:rsidRPr="00A273A5" w:rsidRDefault="00D615EA" w:rsidP="008A1F3D">
      <w:pPr>
        <w:ind w:left="2268" w:hanging="120"/>
        <w:rPr>
          <w:rFonts w:ascii="Arial" w:hAnsi="Arial" w:cs="Arial"/>
          <w:sz w:val="24"/>
          <w:szCs w:val="24"/>
        </w:rPr>
      </w:pPr>
      <w:r w:rsidRPr="00A273A5">
        <w:rPr>
          <w:rFonts w:ascii="Arial" w:hAnsi="Arial" w:cs="Arial"/>
          <w:b/>
          <w:bCs/>
          <w:sz w:val="24"/>
          <w:szCs w:val="24"/>
          <w:lang w:val="en-US"/>
        </w:rPr>
        <w:t>(Corner of 2nd Ave and Wood Street, across from the</w:t>
      </w:r>
      <w:r w:rsidR="008A1F3D" w:rsidRPr="00A273A5">
        <w:rPr>
          <w:rFonts w:ascii="Arial" w:hAnsi="Arial" w:cs="Arial"/>
          <w:b/>
          <w:bCs/>
          <w:sz w:val="24"/>
          <w:szCs w:val="24"/>
          <w:lang w:val="en-US"/>
        </w:rPr>
        <w:t xml:space="preserve"> </w:t>
      </w:r>
      <w:r w:rsidRPr="00A273A5">
        <w:rPr>
          <w:rFonts w:ascii="Arial" w:hAnsi="Arial" w:cs="Arial"/>
          <w:b/>
          <w:bCs/>
          <w:sz w:val="24"/>
          <w:szCs w:val="24"/>
          <w:lang w:val="en-US"/>
        </w:rPr>
        <w:t>courthouse)</w:t>
      </w:r>
    </w:p>
    <w:p w14:paraId="73CDFD8D" w14:textId="77777777" w:rsidR="00D615EA" w:rsidRPr="00A273A5" w:rsidRDefault="00D615EA" w:rsidP="00D615EA">
      <w:pPr>
        <w:numPr>
          <w:ilvl w:val="0"/>
          <w:numId w:val="7"/>
        </w:numPr>
        <w:tabs>
          <w:tab w:val="clear" w:pos="720"/>
          <w:tab w:val="num" w:pos="360"/>
        </w:tabs>
        <w:ind w:left="360"/>
        <w:rPr>
          <w:rFonts w:ascii="Arial" w:hAnsi="Arial" w:cs="Arial"/>
          <w:sz w:val="24"/>
          <w:szCs w:val="24"/>
        </w:rPr>
      </w:pPr>
      <w:r w:rsidRPr="00A273A5">
        <w:rPr>
          <w:rFonts w:ascii="Arial" w:hAnsi="Arial" w:cs="Arial"/>
          <w:sz w:val="24"/>
          <w:szCs w:val="24"/>
          <w:lang w:val="en-US"/>
        </w:rPr>
        <w:t>By email:</w:t>
      </w:r>
      <w:r w:rsidRPr="00A273A5">
        <w:rPr>
          <w:rFonts w:ascii="Arial" w:hAnsi="Arial" w:cs="Arial"/>
          <w:sz w:val="24"/>
          <w:szCs w:val="24"/>
          <w:lang w:val="en-US"/>
        </w:rPr>
        <w:tab/>
      </w:r>
      <w:r w:rsidRPr="00A273A5">
        <w:rPr>
          <w:rFonts w:ascii="Arial" w:hAnsi="Arial" w:cs="Arial"/>
          <w:sz w:val="24"/>
          <w:szCs w:val="24"/>
          <w:lang w:val="en-US"/>
        </w:rPr>
        <w:tab/>
      </w:r>
      <w:r w:rsidRPr="00A273A5">
        <w:rPr>
          <w:rFonts w:ascii="Arial" w:hAnsi="Arial" w:cs="Arial"/>
          <w:b/>
          <w:bCs/>
          <w:sz w:val="24"/>
          <w:szCs w:val="24"/>
          <w:lang w:val="en-US"/>
        </w:rPr>
        <w:t>wsh@legalaid.yk.ca</w:t>
      </w:r>
    </w:p>
    <w:p w14:paraId="53E523E6" w14:textId="77777777" w:rsidR="00D615EA" w:rsidRPr="00A273A5" w:rsidRDefault="00D615EA" w:rsidP="00D615EA">
      <w:pPr>
        <w:numPr>
          <w:ilvl w:val="0"/>
          <w:numId w:val="7"/>
        </w:numPr>
        <w:tabs>
          <w:tab w:val="clear" w:pos="720"/>
          <w:tab w:val="num" w:pos="360"/>
        </w:tabs>
        <w:ind w:left="360"/>
        <w:rPr>
          <w:rFonts w:ascii="Arial" w:hAnsi="Arial" w:cs="Arial"/>
          <w:sz w:val="24"/>
          <w:szCs w:val="24"/>
        </w:rPr>
      </w:pPr>
      <w:r w:rsidRPr="00A273A5">
        <w:rPr>
          <w:rFonts w:ascii="Arial" w:hAnsi="Arial" w:cs="Arial"/>
          <w:sz w:val="24"/>
          <w:szCs w:val="24"/>
          <w:lang w:val="en-US"/>
        </w:rPr>
        <w:t>By phone:</w:t>
      </w:r>
      <w:r w:rsidRPr="00A273A5">
        <w:rPr>
          <w:rFonts w:ascii="Arial" w:hAnsi="Arial" w:cs="Arial"/>
          <w:sz w:val="24"/>
          <w:szCs w:val="24"/>
          <w:lang w:val="en-US"/>
        </w:rPr>
        <w:tab/>
      </w:r>
      <w:r w:rsidRPr="00A273A5">
        <w:rPr>
          <w:rFonts w:ascii="Arial" w:hAnsi="Arial" w:cs="Arial"/>
          <w:b/>
          <w:bCs/>
          <w:sz w:val="24"/>
          <w:szCs w:val="24"/>
          <w:lang w:val="en-US"/>
        </w:rPr>
        <w:t>(867) 393-6219 or 393-6236</w:t>
      </w:r>
    </w:p>
    <w:p w14:paraId="73DF99B3" w14:textId="77777777" w:rsidR="00D615EA" w:rsidRPr="00A273A5" w:rsidRDefault="00D615EA" w:rsidP="00D615EA">
      <w:pPr>
        <w:rPr>
          <w:rFonts w:ascii="Arial" w:hAnsi="Arial" w:cs="Arial"/>
          <w:sz w:val="24"/>
          <w:szCs w:val="24"/>
        </w:rPr>
      </w:pPr>
      <w:r w:rsidRPr="00A273A5">
        <w:rPr>
          <w:rFonts w:ascii="Arial" w:hAnsi="Arial" w:cs="Arial"/>
          <w:sz w:val="24"/>
          <w:szCs w:val="24"/>
          <w:lang w:val="en-US"/>
        </w:rPr>
        <w:t>Website:</w:t>
      </w:r>
      <w:r w:rsidRPr="00A273A5">
        <w:rPr>
          <w:rFonts w:ascii="Arial" w:hAnsi="Arial" w:cs="Arial"/>
          <w:b/>
          <w:bCs/>
          <w:sz w:val="24"/>
          <w:szCs w:val="24"/>
          <w:lang w:val="en-US"/>
        </w:rPr>
        <w:tab/>
      </w:r>
      <w:r w:rsidRPr="00A273A5">
        <w:rPr>
          <w:rFonts w:ascii="Arial" w:hAnsi="Arial" w:cs="Arial"/>
          <w:b/>
          <w:bCs/>
          <w:sz w:val="24"/>
          <w:szCs w:val="24"/>
          <w:lang w:val="en-US"/>
        </w:rPr>
        <w:tab/>
        <w:t>yukonlegalaid.yk.ca</w:t>
      </w:r>
    </w:p>
    <w:p w14:paraId="1B17BA67" w14:textId="77777777" w:rsidR="00A31D0E" w:rsidRPr="00A273A5" w:rsidRDefault="00A31D0E">
      <w:pPr>
        <w:rPr>
          <w:rFonts w:ascii="Arial" w:hAnsi="Arial" w:cs="Arial"/>
          <w:sz w:val="24"/>
          <w:szCs w:val="24"/>
        </w:rPr>
      </w:pPr>
    </w:p>
    <w:sectPr w:rsidR="00A31D0E" w:rsidRPr="00A273A5">
      <w:foot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57E54" w14:textId="77777777" w:rsidR="00B20DA7" w:rsidRDefault="00B20DA7" w:rsidP="00E35F59">
      <w:pPr>
        <w:spacing w:after="0" w:line="240" w:lineRule="auto"/>
      </w:pPr>
      <w:r>
        <w:separator/>
      </w:r>
    </w:p>
  </w:endnote>
  <w:endnote w:type="continuationSeparator" w:id="0">
    <w:p w14:paraId="48072EB9" w14:textId="77777777" w:rsidR="00B20DA7" w:rsidRDefault="00B20DA7" w:rsidP="00E35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2479866"/>
      <w:docPartObj>
        <w:docPartGallery w:val="Page Numbers (Bottom of Page)"/>
        <w:docPartUnique/>
      </w:docPartObj>
    </w:sdtPr>
    <w:sdtEndPr>
      <w:rPr>
        <w:noProof/>
      </w:rPr>
    </w:sdtEndPr>
    <w:sdtContent>
      <w:p w14:paraId="3C51765B" w14:textId="032A1280" w:rsidR="00E35F59" w:rsidRDefault="00E35F5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BB26D0" w14:textId="77777777" w:rsidR="00E35F59" w:rsidRDefault="00E35F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AC6B8" w14:textId="77777777" w:rsidR="00B20DA7" w:rsidRDefault="00B20DA7" w:rsidP="00E35F59">
      <w:pPr>
        <w:spacing w:after="0" w:line="240" w:lineRule="auto"/>
      </w:pPr>
      <w:r>
        <w:separator/>
      </w:r>
    </w:p>
  </w:footnote>
  <w:footnote w:type="continuationSeparator" w:id="0">
    <w:p w14:paraId="720BE6CC" w14:textId="77777777" w:rsidR="00B20DA7" w:rsidRDefault="00B20DA7" w:rsidP="00E35F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1775F"/>
    <w:multiLevelType w:val="hybridMultilevel"/>
    <w:tmpl w:val="77461E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7AB32F6"/>
    <w:multiLevelType w:val="hybridMultilevel"/>
    <w:tmpl w:val="08DC580C"/>
    <w:lvl w:ilvl="0" w:tplc="BF0CE790">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5003120"/>
    <w:multiLevelType w:val="hybridMultilevel"/>
    <w:tmpl w:val="8E8C21D6"/>
    <w:lvl w:ilvl="0" w:tplc="58066334">
      <w:start w:val="1"/>
      <w:numFmt w:val="bullet"/>
      <w:lvlText w:val="•"/>
      <w:lvlJc w:val="left"/>
      <w:pPr>
        <w:tabs>
          <w:tab w:val="num" w:pos="720"/>
        </w:tabs>
        <w:ind w:left="720" w:hanging="360"/>
      </w:pPr>
      <w:rPr>
        <w:rFonts w:ascii="Arial" w:hAnsi="Arial" w:hint="default"/>
      </w:rPr>
    </w:lvl>
    <w:lvl w:ilvl="1" w:tplc="5956AB34" w:tentative="1">
      <w:start w:val="1"/>
      <w:numFmt w:val="bullet"/>
      <w:lvlText w:val="•"/>
      <w:lvlJc w:val="left"/>
      <w:pPr>
        <w:tabs>
          <w:tab w:val="num" w:pos="1440"/>
        </w:tabs>
        <w:ind w:left="1440" w:hanging="360"/>
      </w:pPr>
      <w:rPr>
        <w:rFonts w:ascii="Arial" w:hAnsi="Arial" w:hint="default"/>
      </w:rPr>
    </w:lvl>
    <w:lvl w:ilvl="2" w:tplc="6098193E" w:tentative="1">
      <w:start w:val="1"/>
      <w:numFmt w:val="bullet"/>
      <w:lvlText w:val="•"/>
      <w:lvlJc w:val="left"/>
      <w:pPr>
        <w:tabs>
          <w:tab w:val="num" w:pos="2160"/>
        </w:tabs>
        <w:ind w:left="2160" w:hanging="360"/>
      </w:pPr>
      <w:rPr>
        <w:rFonts w:ascii="Arial" w:hAnsi="Arial" w:hint="default"/>
      </w:rPr>
    </w:lvl>
    <w:lvl w:ilvl="3" w:tplc="A9887B8A" w:tentative="1">
      <w:start w:val="1"/>
      <w:numFmt w:val="bullet"/>
      <w:lvlText w:val="•"/>
      <w:lvlJc w:val="left"/>
      <w:pPr>
        <w:tabs>
          <w:tab w:val="num" w:pos="2880"/>
        </w:tabs>
        <w:ind w:left="2880" w:hanging="360"/>
      </w:pPr>
      <w:rPr>
        <w:rFonts w:ascii="Arial" w:hAnsi="Arial" w:hint="default"/>
      </w:rPr>
    </w:lvl>
    <w:lvl w:ilvl="4" w:tplc="D9BECE5E" w:tentative="1">
      <w:start w:val="1"/>
      <w:numFmt w:val="bullet"/>
      <w:lvlText w:val="•"/>
      <w:lvlJc w:val="left"/>
      <w:pPr>
        <w:tabs>
          <w:tab w:val="num" w:pos="3600"/>
        </w:tabs>
        <w:ind w:left="3600" w:hanging="360"/>
      </w:pPr>
      <w:rPr>
        <w:rFonts w:ascii="Arial" w:hAnsi="Arial" w:hint="default"/>
      </w:rPr>
    </w:lvl>
    <w:lvl w:ilvl="5" w:tplc="9BD6ECB2" w:tentative="1">
      <w:start w:val="1"/>
      <w:numFmt w:val="bullet"/>
      <w:lvlText w:val="•"/>
      <w:lvlJc w:val="left"/>
      <w:pPr>
        <w:tabs>
          <w:tab w:val="num" w:pos="4320"/>
        </w:tabs>
        <w:ind w:left="4320" w:hanging="360"/>
      </w:pPr>
      <w:rPr>
        <w:rFonts w:ascii="Arial" w:hAnsi="Arial" w:hint="default"/>
      </w:rPr>
    </w:lvl>
    <w:lvl w:ilvl="6" w:tplc="131A0EB0" w:tentative="1">
      <w:start w:val="1"/>
      <w:numFmt w:val="bullet"/>
      <w:lvlText w:val="•"/>
      <w:lvlJc w:val="left"/>
      <w:pPr>
        <w:tabs>
          <w:tab w:val="num" w:pos="5040"/>
        </w:tabs>
        <w:ind w:left="5040" w:hanging="360"/>
      </w:pPr>
      <w:rPr>
        <w:rFonts w:ascii="Arial" w:hAnsi="Arial" w:hint="default"/>
      </w:rPr>
    </w:lvl>
    <w:lvl w:ilvl="7" w:tplc="E8EC65A6" w:tentative="1">
      <w:start w:val="1"/>
      <w:numFmt w:val="bullet"/>
      <w:lvlText w:val="•"/>
      <w:lvlJc w:val="left"/>
      <w:pPr>
        <w:tabs>
          <w:tab w:val="num" w:pos="5760"/>
        </w:tabs>
        <w:ind w:left="5760" w:hanging="360"/>
      </w:pPr>
      <w:rPr>
        <w:rFonts w:ascii="Arial" w:hAnsi="Arial" w:hint="default"/>
      </w:rPr>
    </w:lvl>
    <w:lvl w:ilvl="8" w:tplc="23F008A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85E24CB"/>
    <w:multiLevelType w:val="hybridMultilevel"/>
    <w:tmpl w:val="1054CD86"/>
    <w:lvl w:ilvl="0" w:tplc="10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87E4761"/>
    <w:multiLevelType w:val="hybridMultilevel"/>
    <w:tmpl w:val="24AEB41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58F920C0"/>
    <w:multiLevelType w:val="hybridMultilevel"/>
    <w:tmpl w:val="42CC04B2"/>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6C861ED7"/>
    <w:multiLevelType w:val="multilevel"/>
    <w:tmpl w:val="8FC2B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3416540">
    <w:abstractNumId w:val="1"/>
  </w:num>
  <w:num w:numId="2" w16cid:durableId="720132474">
    <w:abstractNumId w:val="4"/>
  </w:num>
  <w:num w:numId="3" w16cid:durableId="1655835265">
    <w:abstractNumId w:val="6"/>
  </w:num>
  <w:num w:numId="4" w16cid:durableId="778987845">
    <w:abstractNumId w:val="0"/>
  </w:num>
  <w:num w:numId="5" w16cid:durableId="702369989">
    <w:abstractNumId w:val="5"/>
  </w:num>
  <w:num w:numId="6" w16cid:durableId="1039478486">
    <w:abstractNumId w:val="3"/>
  </w:num>
  <w:num w:numId="7" w16cid:durableId="534352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19A"/>
    <w:rsid w:val="00002AD9"/>
    <w:rsid w:val="0001167D"/>
    <w:rsid w:val="0003619A"/>
    <w:rsid w:val="00041B2F"/>
    <w:rsid w:val="0009223B"/>
    <w:rsid w:val="000C07A1"/>
    <w:rsid w:val="000D3950"/>
    <w:rsid w:val="000E6E37"/>
    <w:rsid w:val="00112A59"/>
    <w:rsid w:val="00112DC1"/>
    <w:rsid w:val="00113D44"/>
    <w:rsid w:val="00146F68"/>
    <w:rsid w:val="00147036"/>
    <w:rsid w:val="0014755A"/>
    <w:rsid w:val="00163FF9"/>
    <w:rsid w:val="00202B90"/>
    <w:rsid w:val="00206235"/>
    <w:rsid w:val="002822BD"/>
    <w:rsid w:val="002933D2"/>
    <w:rsid w:val="0029531C"/>
    <w:rsid w:val="002A5089"/>
    <w:rsid w:val="002F642A"/>
    <w:rsid w:val="00305472"/>
    <w:rsid w:val="00321BC5"/>
    <w:rsid w:val="00344F23"/>
    <w:rsid w:val="00346A22"/>
    <w:rsid w:val="00355CF7"/>
    <w:rsid w:val="003649D6"/>
    <w:rsid w:val="00376763"/>
    <w:rsid w:val="00397529"/>
    <w:rsid w:val="003975E8"/>
    <w:rsid w:val="003B4407"/>
    <w:rsid w:val="0040352D"/>
    <w:rsid w:val="00413EEC"/>
    <w:rsid w:val="00416E73"/>
    <w:rsid w:val="0047783F"/>
    <w:rsid w:val="004E314A"/>
    <w:rsid w:val="004E5B7A"/>
    <w:rsid w:val="004E7EDB"/>
    <w:rsid w:val="004F339E"/>
    <w:rsid w:val="004F4229"/>
    <w:rsid w:val="00500F76"/>
    <w:rsid w:val="00513C57"/>
    <w:rsid w:val="00513E31"/>
    <w:rsid w:val="005D4CCB"/>
    <w:rsid w:val="00603A40"/>
    <w:rsid w:val="00615616"/>
    <w:rsid w:val="00616726"/>
    <w:rsid w:val="00624450"/>
    <w:rsid w:val="00634E40"/>
    <w:rsid w:val="00661C1C"/>
    <w:rsid w:val="006B076A"/>
    <w:rsid w:val="006F37D3"/>
    <w:rsid w:val="006F5021"/>
    <w:rsid w:val="00716B3C"/>
    <w:rsid w:val="00730F75"/>
    <w:rsid w:val="00777726"/>
    <w:rsid w:val="00784F0C"/>
    <w:rsid w:val="0078693E"/>
    <w:rsid w:val="00786F53"/>
    <w:rsid w:val="007F53E2"/>
    <w:rsid w:val="0081560D"/>
    <w:rsid w:val="0082005F"/>
    <w:rsid w:val="00830FD6"/>
    <w:rsid w:val="0085221F"/>
    <w:rsid w:val="00890829"/>
    <w:rsid w:val="008923C2"/>
    <w:rsid w:val="0089683D"/>
    <w:rsid w:val="008A1F3D"/>
    <w:rsid w:val="008A6A6A"/>
    <w:rsid w:val="008B3E93"/>
    <w:rsid w:val="008D3C14"/>
    <w:rsid w:val="009060C9"/>
    <w:rsid w:val="00912E3A"/>
    <w:rsid w:val="00925DA3"/>
    <w:rsid w:val="00934FDF"/>
    <w:rsid w:val="00972751"/>
    <w:rsid w:val="009C63C0"/>
    <w:rsid w:val="009C7AEC"/>
    <w:rsid w:val="009D13CD"/>
    <w:rsid w:val="009E3E04"/>
    <w:rsid w:val="00A273A5"/>
    <w:rsid w:val="00A31D0E"/>
    <w:rsid w:val="00A407EA"/>
    <w:rsid w:val="00A453E4"/>
    <w:rsid w:val="00A80FAC"/>
    <w:rsid w:val="00A95416"/>
    <w:rsid w:val="00AA1C12"/>
    <w:rsid w:val="00AB49E6"/>
    <w:rsid w:val="00B03AC4"/>
    <w:rsid w:val="00B07C99"/>
    <w:rsid w:val="00B17D5F"/>
    <w:rsid w:val="00B20DA7"/>
    <w:rsid w:val="00C46791"/>
    <w:rsid w:val="00C72043"/>
    <w:rsid w:val="00CB3152"/>
    <w:rsid w:val="00CC0AEB"/>
    <w:rsid w:val="00CF217B"/>
    <w:rsid w:val="00CF5FA1"/>
    <w:rsid w:val="00D0730A"/>
    <w:rsid w:val="00D13602"/>
    <w:rsid w:val="00D50D78"/>
    <w:rsid w:val="00D615EA"/>
    <w:rsid w:val="00D6731B"/>
    <w:rsid w:val="00D673DF"/>
    <w:rsid w:val="00D774A0"/>
    <w:rsid w:val="00D81359"/>
    <w:rsid w:val="00D8159A"/>
    <w:rsid w:val="00D84716"/>
    <w:rsid w:val="00E068E5"/>
    <w:rsid w:val="00E35F59"/>
    <w:rsid w:val="00E5403C"/>
    <w:rsid w:val="00E56FE4"/>
    <w:rsid w:val="00E92CB9"/>
    <w:rsid w:val="00E931E2"/>
    <w:rsid w:val="00E971AC"/>
    <w:rsid w:val="00EA49F4"/>
    <w:rsid w:val="00F0232A"/>
    <w:rsid w:val="00F06CA5"/>
    <w:rsid w:val="00F324E8"/>
    <w:rsid w:val="00F3657F"/>
    <w:rsid w:val="00F82B55"/>
    <w:rsid w:val="00FA1ADA"/>
    <w:rsid w:val="00FB7B67"/>
    <w:rsid w:val="00FD5E5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385A7"/>
  <w15:docId w15:val="{E19E0B84-41AA-48B6-9DA2-EADA1EA66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19A"/>
  </w:style>
  <w:style w:type="paragraph" w:styleId="Heading1">
    <w:name w:val="heading 1"/>
    <w:basedOn w:val="Normal"/>
    <w:link w:val="Heading1Char"/>
    <w:uiPriority w:val="9"/>
    <w:qFormat/>
    <w:rsid w:val="0003619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619A"/>
    <w:rPr>
      <w:rFonts w:ascii="Times New Roman" w:eastAsia="Times New Roman" w:hAnsi="Times New Roman" w:cs="Times New Roman"/>
      <w:b/>
      <w:bCs/>
      <w:kern w:val="36"/>
      <w:sz w:val="48"/>
      <w:szCs w:val="48"/>
      <w:lang w:eastAsia="en-CA"/>
    </w:rPr>
  </w:style>
  <w:style w:type="character" w:styleId="Hyperlink">
    <w:name w:val="Hyperlink"/>
    <w:basedOn w:val="DefaultParagraphFont"/>
    <w:uiPriority w:val="99"/>
    <w:unhideWhenUsed/>
    <w:rsid w:val="0003619A"/>
    <w:rPr>
      <w:color w:val="0000FF"/>
      <w:u w:val="single"/>
    </w:rPr>
  </w:style>
  <w:style w:type="paragraph" w:customStyle="1" w:styleId="paragraph">
    <w:name w:val="paragraph"/>
    <w:basedOn w:val="Normal"/>
    <w:rsid w:val="0003619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lawlabel">
    <w:name w:val="lawlabel"/>
    <w:basedOn w:val="DefaultParagraphFont"/>
    <w:rsid w:val="0003619A"/>
  </w:style>
  <w:style w:type="paragraph" w:styleId="ListParagraph">
    <w:name w:val="List Paragraph"/>
    <w:basedOn w:val="Normal"/>
    <w:uiPriority w:val="34"/>
    <w:qFormat/>
    <w:rsid w:val="0003619A"/>
    <w:pPr>
      <w:ind w:left="720"/>
      <w:contextualSpacing/>
    </w:pPr>
  </w:style>
  <w:style w:type="paragraph" w:styleId="NormalWeb">
    <w:name w:val="Normal (Web)"/>
    <w:basedOn w:val="Normal"/>
    <w:uiPriority w:val="99"/>
    <w:unhideWhenUsed/>
    <w:rsid w:val="0003619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CommentReference">
    <w:name w:val="annotation reference"/>
    <w:basedOn w:val="DefaultParagraphFont"/>
    <w:uiPriority w:val="99"/>
    <w:semiHidden/>
    <w:unhideWhenUsed/>
    <w:rsid w:val="0003619A"/>
    <w:rPr>
      <w:sz w:val="16"/>
      <w:szCs w:val="16"/>
    </w:rPr>
  </w:style>
  <w:style w:type="paragraph" w:styleId="CommentText">
    <w:name w:val="annotation text"/>
    <w:basedOn w:val="Normal"/>
    <w:link w:val="CommentTextChar"/>
    <w:uiPriority w:val="99"/>
    <w:unhideWhenUsed/>
    <w:rsid w:val="0003619A"/>
    <w:pPr>
      <w:spacing w:line="240" w:lineRule="auto"/>
    </w:pPr>
    <w:rPr>
      <w:sz w:val="20"/>
      <w:szCs w:val="20"/>
    </w:rPr>
  </w:style>
  <w:style w:type="character" w:customStyle="1" w:styleId="CommentTextChar">
    <w:name w:val="Comment Text Char"/>
    <w:basedOn w:val="DefaultParagraphFont"/>
    <w:link w:val="CommentText"/>
    <w:uiPriority w:val="99"/>
    <w:rsid w:val="0003619A"/>
    <w:rPr>
      <w:sz w:val="20"/>
      <w:szCs w:val="20"/>
    </w:rPr>
  </w:style>
  <w:style w:type="paragraph" w:styleId="CommentSubject">
    <w:name w:val="annotation subject"/>
    <w:basedOn w:val="CommentText"/>
    <w:next w:val="CommentText"/>
    <w:link w:val="CommentSubjectChar"/>
    <w:uiPriority w:val="99"/>
    <w:semiHidden/>
    <w:unhideWhenUsed/>
    <w:rsid w:val="006B076A"/>
    <w:rPr>
      <w:b/>
      <w:bCs/>
    </w:rPr>
  </w:style>
  <w:style w:type="character" w:customStyle="1" w:styleId="CommentSubjectChar">
    <w:name w:val="Comment Subject Char"/>
    <w:basedOn w:val="CommentTextChar"/>
    <w:link w:val="CommentSubject"/>
    <w:uiPriority w:val="99"/>
    <w:semiHidden/>
    <w:rsid w:val="006B076A"/>
    <w:rPr>
      <w:b/>
      <w:bCs/>
      <w:sz w:val="20"/>
      <w:szCs w:val="20"/>
    </w:rPr>
  </w:style>
  <w:style w:type="paragraph" w:styleId="Header">
    <w:name w:val="header"/>
    <w:basedOn w:val="Normal"/>
    <w:link w:val="HeaderChar"/>
    <w:uiPriority w:val="99"/>
    <w:unhideWhenUsed/>
    <w:rsid w:val="00E35F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5F59"/>
  </w:style>
  <w:style w:type="paragraph" w:styleId="Footer">
    <w:name w:val="footer"/>
    <w:basedOn w:val="Normal"/>
    <w:link w:val="FooterChar"/>
    <w:uiPriority w:val="99"/>
    <w:unhideWhenUsed/>
    <w:rsid w:val="00E35F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F59"/>
  </w:style>
  <w:style w:type="character" w:styleId="UnresolvedMention">
    <w:name w:val="Unresolved Mention"/>
    <w:basedOn w:val="DefaultParagraphFont"/>
    <w:uiPriority w:val="99"/>
    <w:semiHidden/>
    <w:unhideWhenUsed/>
    <w:rsid w:val="00CF217B"/>
    <w:rPr>
      <w:color w:val="605E5C"/>
      <w:shd w:val="clear" w:color="auto" w:fill="E1DFDD"/>
    </w:rPr>
  </w:style>
  <w:style w:type="paragraph" w:styleId="Revision">
    <w:name w:val="Revision"/>
    <w:hidden/>
    <w:uiPriority w:val="99"/>
    <w:semiHidden/>
    <w:rsid w:val="008A6A6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463435">
      <w:bodyDiv w:val="1"/>
      <w:marLeft w:val="0"/>
      <w:marRight w:val="0"/>
      <w:marTop w:val="0"/>
      <w:marBottom w:val="0"/>
      <w:divBdr>
        <w:top w:val="none" w:sz="0" w:space="0" w:color="auto"/>
        <w:left w:val="none" w:sz="0" w:space="0" w:color="auto"/>
        <w:bottom w:val="none" w:sz="0" w:space="0" w:color="auto"/>
        <w:right w:val="none" w:sz="0" w:space="0" w:color="auto"/>
      </w:divBdr>
      <w:divsChild>
        <w:div w:id="365522468">
          <w:marLeft w:val="360"/>
          <w:marRight w:val="0"/>
          <w:marTop w:val="120"/>
          <w:marBottom w:val="240"/>
          <w:divBdr>
            <w:top w:val="none" w:sz="0" w:space="0" w:color="auto"/>
            <w:left w:val="none" w:sz="0" w:space="0" w:color="auto"/>
            <w:bottom w:val="none" w:sz="0" w:space="0" w:color="auto"/>
            <w:right w:val="none" w:sz="0" w:space="0" w:color="auto"/>
          </w:divBdr>
        </w:div>
        <w:div w:id="409085408">
          <w:marLeft w:val="360"/>
          <w:marRight w:val="0"/>
          <w:marTop w:val="120"/>
          <w:marBottom w:val="240"/>
          <w:divBdr>
            <w:top w:val="none" w:sz="0" w:space="0" w:color="auto"/>
            <w:left w:val="none" w:sz="0" w:space="0" w:color="auto"/>
            <w:bottom w:val="none" w:sz="0" w:space="0" w:color="auto"/>
            <w:right w:val="none" w:sz="0" w:space="0" w:color="auto"/>
          </w:divBdr>
        </w:div>
        <w:div w:id="505020802">
          <w:marLeft w:val="360"/>
          <w:marRight w:val="0"/>
          <w:marTop w:val="120"/>
          <w:marBottom w:val="24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nada.ca/en/services/jobs/workplace/federally-regulated-industries.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A-NWPR-OHS-SST-LS-NT-GD@labour-travail.gc.c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orksafe@gov.yk.c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wcb.yk.ca/web-0044/resources/web-0051" TargetMode="External"/><Relationship Id="rId4" Type="http://schemas.openxmlformats.org/officeDocument/2006/relationships/settings" Target="settings.xml"/><Relationship Id="rId9" Type="http://schemas.openxmlformats.org/officeDocument/2006/relationships/hyperlink" Target="mailto:WSH@legalaid.yk.c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53E48-777A-4ADA-98C4-3957167A7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3512</Words>
  <Characters>20025</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McCullough</dc:creator>
  <cp:keywords/>
  <dc:description/>
  <cp:lastModifiedBy>Lesley McCullough</cp:lastModifiedBy>
  <cp:revision>2</cp:revision>
  <cp:lastPrinted>2023-01-06T17:25:00Z</cp:lastPrinted>
  <dcterms:created xsi:type="dcterms:W3CDTF">2023-01-09T17:29:00Z</dcterms:created>
  <dcterms:modified xsi:type="dcterms:W3CDTF">2023-01-09T17:29:00Z</dcterms:modified>
</cp:coreProperties>
</file>